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9054" w:type="dxa"/>
        <w:tblLook w:val="04A0" w:firstRow="1" w:lastRow="0" w:firstColumn="1" w:lastColumn="0" w:noHBand="0" w:noVBand="1"/>
      </w:tblPr>
      <w:tblGrid>
        <w:gridCol w:w="3006"/>
        <w:gridCol w:w="1166"/>
        <w:gridCol w:w="1222"/>
        <w:gridCol w:w="998"/>
        <w:gridCol w:w="2662"/>
      </w:tblGrid>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4"/>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w:t>
            </w:r>
            <w:r w:rsidR="002E347D">
              <w:rPr>
                <w:rFonts w:ascii="Arial" w:eastAsia="Times New Roman" w:hAnsi="Arial" w:cs="Arial"/>
                <w:color w:val="FFFFFF" w:themeColor="background1"/>
                <w:lang w:eastAsia="es-MX"/>
              </w:rPr>
              <w:t>iativas para Ley de Ingreso 2020</w:t>
            </w:r>
          </w:p>
        </w:tc>
      </w:tr>
      <w:tr w:rsidR="009102BF" w:rsidTr="009102BF">
        <w:trPr>
          <w:tblHeader/>
        </w:trPr>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9102BF" w:rsidRDefault="009102BF">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Municipio</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123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Artículo</w:t>
            </w:r>
          </w:p>
        </w:tc>
        <w:tc>
          <w:tcPr>
            <w:tcW w:w="102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3B64B1" w:rsidP="003B64B1">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53</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9102BF" w:rsidTr="009102BF">
        <w:trPr>
          <w:trHeight w:val="420"/>
          <w:tblHeader/>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Fracción</w:t>
            </w:r>
          </w:p>
        </w:tc>
        <w:tc>
          <w:tcPr>
            <w:tcW w:w="1021" w:type="dxa"/>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jc w:val="center"/>
              <w:rPr>
                <w:rFonts w:ascii="Arial" w:eastAsia="Times New Roman" w:hAnsi="Arial" w:cs="Arial"/>
                <w:b/>
                <w:color w:val="0070C0"/>
                <w:sz w:val="16"/>
                <w:szCs w:val="16"/>
                <w:lang w:eastAsia="es-MX"/>
              </w:rPr>
            </w:pPr>
          </w:p>
        </w:tc>
        <w:tc>
          <w:tcPr>
            <w:tcW w:w="2680" w:type="dxa"/>
            <w:vMerge w:val="restart"/>
            <w:tcBorders>
              <w:top w:val="single" w:sz="4" w:space="0" w:color="auto"/>
              <w:left w:val="single" w:sz="4" w:space="0" w:color="auto"/>
              <w:bottom w:val="single" w:sz="4" w:space="0" w:color="auto"/>
              <w:right w:val="single" w:sz="4" w:space="0" w:color="auto"/>
            </w:tcBorders>
            <w:vAlign w:val="center"/>
            <w:hideMark/>
          </w:tcPr>
          <w:p w:rsidR="009102BF" w:rsidRDefault="003B64B1">
            <w:pPr>
              <w:spacing w:line="240" w:lineRule="auto"/>
              <w:jc w:val="center"/>
              <w:rPr>
                <w:rFonts w:ascii="Arial" w:eastAsia="Times New Roman" w:hAnsi="Arial" w:cs="Arial"/>
                <w:color w:val="000000"/>
                <w:sz w:val="20"/>
                <w:szCs w:val="20"/>
                <w:lang w:eastAsia="es-MX"/>
              </w:rPr>
            </w:pPr>
            <w:r w:rsidRPr="003B64B1">
              <w:rPr>
                <w:rFonts w:ascii="Arial" w:eastAsia="Times New Roman" w:hAnsi="Arial" w:cs="Arial"/>
                <w:color w:val="000000"/>
                <w:sz w:val="20"/>
                <w:szCs w:val="20"/>
                <w:lang w:eastAsia="es-MX"/>
              </w:rPr>
              <w:t>POR SERVICIOS DE ALUMBRADO PÚBLICO</w:t>
            </w:r>
            <w:r>
              <w:rPr>
                <w:rFonts w:ascii="Arial" w:eastAsia="Times New Roman" w:hAnsi="Arial" w:cs="Arial"/>
                <w:color w:val="000000"/>
                <w:sz w:val="20"/>
                <w:szCs w:val="20"/>
                <w:lang w:eastAsia="es-MX"/>
              </w:rPr>
              <w:t xml:space="preserve"> (FACILIDADES ADMINISTRATIVAS)</w:t>
            </w:r>
          </w:p>
        </w:tc>
      </w:tr>
      <w:tr w:rsidR="009102BF" w:rsidTr="009102BF">
        <w:trPr>
          <w:trHeight w:val="2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Inciso</w:t>
            </w:r>
          </w:p>
        </w:tc>
        <w:tc>
          <w:tcPr>
            <w:tcW w:w="1021" w:type="dxa"/>
            <w:tcBorders>
              <w:top w:val="single" w:sz="4" w:space="0" w:color="auto"/>
              <w:left w:val="single" w:sz="4" w:space="0" w:color="auto"/>
              <w:bottom w:val="single" w:sz="4" w:space="0" w:color="auto"/>
              <w:right w:val="single" w:sz="4" w:space="0" w:color="auto"/>
            </w:tcBorders>
            <w:vAlign w:val="center"/>
          </w:tcPr>
          <w:p w:rsidR="009102BF" w:rsidRDefault="009102BF">
            <w:pPr>
              <w:spacing w:line="240" w:lineRule="auto"/>
              <w:jc w:val="center"/>
              <w:rPr>
                <w:rFonts w:ascii="Arial" w:eastAsia="Times New Roman" w:hAnsi="Arial" w:cs="Arial"/>
                <w:b/>
                <w:color w:val="0070C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r>
      <w:tr w:rsidR="009102BF" w:rsidTr="009102BF">
        <w:trPr>
          <w:trHeight w:val="2042"/>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Situación actual del hecho generador:</w:t>
            </w:r>
          </w:p>
          <w:p w:rsidR="009102BF" w:rsidRDefault="009102BF">
            <w:pPr>
              <w:spacing w:line="240" w:lineRule="auto"/>
              <w:rPr>
                <w:rFonts w:ascii="Arial" w:hAnsi="Arial" w:cs="Arial"/>
              </w:rPr>
            </w:pPr>
          </w:p>
          <w:p w:rsidR="009102BF" w:rsidRDefault="009102BF">
            <w:pPr>
              <w:pStyle w:val="Prrafodelista"/>
              <w:spacing w:line="240" w:lineRule="auto"/>
              <w:ind w:left="34"/>
              <w:jc w:val="center"/>
              <w:rPr>
                <w:rFonts w:ascii="Arial" w:hAnsi="Arial" w:cs="Arial"/>
              </w:rPr>
            </w:pPr>
            <w:r>
              <w:rPr>
                <w:rFonts w:ascii="Arial" w:hAnsi="Arial" w:cs="Arial"/>
                <w:color w:val="222222"/>
                <w:shd w:val="clear" w:color="auto" w:fill="FFFFFF"/>
              </w:rPr>
              <w:t>*</w:t>
            </w:r>
            <w:r>
              <w:rPr>
                <w:rFonts w:ascii="Arial" w:hAnsi="Arial" w:cs="Arial"/>
              </w:rPr>
              <w:t>Es la circunstancia o condición que da nacimiento a la obligación tributaria.</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CC6830" w:rsidRDefault="00CC6830" w:rsidP="00036734">
            <w:pPr>
              <w:tabs>
                <w:tab w:val="left" w:pos="1578"/>
              </w:tabs>
              <w:spacing w:line="240" w:lineRule="auto"/>
              <w:jc w:val="both"/>
              <w:rPr>
                <w:rFonts w:ascii="Arial" w:eastAsia="Times New Roman" w:hAnsi="Arial" w:cs="Arial"/>
                <w:lang w:eastAsia="es-MX"/>
              </w:rPr>
            </w:pPr>
          </w:p>
          <w:p w:rsidR="009102BF" w:rsidRDefault="003B64B1" w:rsidP="003B64B1">
            <w:pPr>
              <w:tabs>
                <w:tab w:val="left" w:pos="1578"/>
              </w:tabs>
              <w:spacing w:line="240" w:lineRule="auto"/>
              <w:jc w:val="both"/>
              <w:rPr>
                <w:rFonts w:ascii="Arial" w:eastAsia="Times New Roman" w:hAnsi="Arial" w:cs="Arial"/>
                <w:lang w:eastAsia="es-MX"/>
              </w:rPr>
            </w:pPr>
            <w:r w:rsidRPr="003B64B1">
              <w:rPr>
                <w:rFonts w:ascii="Arial" w:eastAsia="Times New Roman" w:hAnsi="Arial" w:cs="Arial"/>
                <w:lang w:eastAsia="es-MX"/>
              </w:rPr>
              <w:t xml:space="preserve">Los contribuyentes que </w:t>
            </w:r>
            <w:r>
              <w:rPr>
                <w:rFonts w:ascii="Arial" w:eastAsia="Times New Roman" w:hAnsi="Arial" w:cs="Arial"/>
                <w:lang w:eastAsia="es-MX"/>
              </w:rPr>
              <w:t>no tributen el Derecho al Alumbrado público</w:t>
            </w:r>
            <w:r w:rsidRPr="003B64B1">
              <w:rPr>
                <w:rFonts w:ascii="Arial" w:eastAsia="Times New Roman" w:hAnsi="Arial" w:cs="Arial"/>
                <w:lang w:eastAsia="es-MX"/>
              </w:rPr>
              <w:t>, a través del recibo que emita la CFE, dispondrán como beneficio fiscal, de una tarifa preferencial atendiendo la cuota anualizada que corresponda al Impuesto Predial  en la tabla siguiente:</w:t>
            </w:r>
            <w:r>
              <w:rPr>
                <w:rFonts w:ascii="Arial" w:eastAsia="Times New Roman" w:hAnsi="Arial" w:cs="Arial"/>
                <w:lang w:eastAsia="es-MX"/>
              </w:rPr>
              <w:t xml:space="preserve"> </w:t>
            </w:r>
          </w:p>
          <w:p w:rsidR="003B64B1" w:rsidRDefault="003B64B1" w:rsidP="003B64B1">
            <w:pPr>
              <w:tabs>
                <w:tab w:val="left" w:pos="1578"/>
              </w:tabs>
              <w:spacing w:line="240" w:lineRule="auto"/>
              <w:jc w:val="both"/>
              <w:rPr>
                <w:rFonts w:ascii="Arial" w:eastAsia="Times New Roman" w:hAnsi="Arial" w:cs="Arial"/>
                <w:lang w:eastAsia="es-MX"/>
              </w:rPr>
            </w:pPr>
          </w:p>
          <w:p w:rsidR="003B64B1" w:rsidRPr="003B64B1" w:rsidRDefault="003B64B1" w:rsidP="003B64B1">
            <w:pPr>
              <w:tabs>
                <w:tab w:val="left" w:pos="1578"/>
              </w:tabs>
              <w:spacing w:line="240" w:lineRule="auto"/>
              <w:jc w:val="center"/>
              <w:rPr>
                <w:rFonts w:ascii="Arial" w:eastAsia="Times New Roman" w:hAnsi="Arial" w:cs="Arial"/>
                <w:b/>
                <w:sz w:val="18"/>
                <w:szCs w:val="18"/>
                <w:lang w:eastAsia="es-MX"/>
              </w:rPr>
            </w:pPr>
            <w:r w:rsidRPr="003B64B1">
              <w:rPr>
                <w:rFonts w:ascii="Arial" w:eastAsia="Times New Roman" w:hAnsi="Arial" w:cs="Arial"/>
                <w:b/>
                <w:sz w:val="18"/>
                <w:szCs w:val="18"/>
                <w:lang w:eastAsia="es-MX"/>
              </w:rPr>
              <w:t>Impuesto predial</w:t>
            </w:r>
          </w:p>
          <w:p w:rsidR="003B64B1" w:rsidRPr="003B64B1" w:rsidRDefault="003B64B1" w:rsidP="003B64B1">
            <w:pPr>
              <w:tabs>
                <w:tab w:val="left" w:pos="1578"/>
              </w:tabs>
              <w:spacing w:line="240" w:lineRule="auto"/>
              <w:jc w:val="both"/>
              <w:rPr>
                <w:rFonts w:ascii="Arial" w:eastAsia="Times New Roman" w:hAnsi="Arial" w:cs="Arial"/>
                <w:sz w:val="18"/>
                <w:szCs w:val="18"/>
                <w:lang w:eastAsia="es-MX"/>
              </w:rPr>
            </w:pPr>
            <w:r w:rsidRPr="003B64B1">
              <w:rPr>
                <w:rFonts w:ascii="Arial" w:eastAsia="Times New Roman" w:hAnsi="Arial" w:cs="Arial"/>
                <w:sz w:val="18"/>
                <w:szCs w:val="18"/>
                <w:lang w:eastAsia="es-MX"/>
              </w:rPr>
              <w:t>Cuota anualizada mínima"</w:t>
            </w:r>
            <w:r w:rsidRPr="003B64B1">
              <w:rPr>
                <w:rFonts w:ascii="Arial" w:eastAsia="Times New Roman" w:hAnsi="Arial" w:cs="Arial"/>
                <w:sz w:val="18"/>
                <w:szCs w:val="18"/>
                <w:lang w:eastAsia="es-MX"/>
              </w:rPr>
              <w:tab/>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Cuota anualizada máxima"</w:t>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Tarifa anual por</w:t>
            </w:r>
            <w:r w:rsidRPr="003B64B1">
              <w:rPr>
                <w:rFonts w:ascii="Arial" w:eastAsia="Times New Roman" w:hAnsi="Arial" w:cs="Arial"/>
                <w:sz w:val="18"/>
                <w:szCs w:val="18"/>
                <w:lang w:eastAsia="es-MX"/>
              </w:rPr>
              <w:tab/>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   </w:t>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 </w:t>
            </w:r>
            <w:r>
              <w:rPr>
                <w:rFonts w:ascii="Arial" w:eastAsia="Times New Roman" w:hAnsi="Arial" w:cs="Arial"/>
                <w:sz w:val="18"/>
                <w:szCs w:val="18"/>
                <w:lang w:eastAsia="es-MX"/>
              </w:rPr>
              <w:t xml:space="preserve">           </w:t>
            </w:r>
          </w:p>
          <w:p w:rsidR="003B64B1" w:rsidRPr="003B64B1" w:rsidRDefault="003B64B1" w:rsidP="003B64B1">
            <w:pPr>
              <w:tabs>
                <w:tab w:val="left" w:pos="1578"/>
              </w:tabs>
              <w:spacing w:line="240" w:lineRule="auto"/>
              <w:jc w:val="both"/>
              <w:rPr>
                <w:rFonts w:ascii="Arial" w:eastAsia="Times New Roman" w:hAnsi="Arial" w:cs="Arial"/>
                <w:sz w:val="18"/>
                <w:szCs w:val="18"/>
                <w:lang w:eastAsia="es-MX"/>
              </w:rPr>
            </w:pP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$0.01 </w:t>
            </w:r>
            <w:r w:rsidRPr="003B64B1">
              <w:rPr>
                <w:rFonts w:ascii="Arial" w:eastAsia="Times New Roman" w:hAnsi="Arial" w:cs="Arial"/>
                <w:sz w:val="18"/>
                <w:szCs w:val="18"/>
                <w:lang w:eastAsia="es-MX"/>
              </w:rPr>
              <w:tab/>
            </w:r>
            <w:r w:rsidRPr="003B64B1">
              <w:rPr>
                <w:rFonts w:ascii="Arial" w:eastAsia="Times New Roman" w:hAnsi="Arial" w:cs="Arial"/>
                <w:sz w:val="18"/>
                <w:szCs w:val="18"/>
                <w:lang w:eastAsia="es-MX"/>
              </w:rPr>
              <w:tab/>
              <w:t xml:space="preserve"> $283.61 </w:t>
            </w:r>
            <w:r w:rsidRPr="003B64B1">
              <w:rPr>
                <w:rFonts w:ascii="Arial" w:eastAsia="Times New Roman" w:hAnsi="Arial" w:cs="Arial"/>
                <w:sz w:val="18"/>
                <w:szCs w:val="18"/>
                <w:lang w:eastAsia="es-MX"/>
              </w:rPr>
              <w:tab/>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 $12.17 </w:t>
            </w:r>
          </w:p>
          <w:p w:rsidR="003B64B1" w:rsidRPr="003B64B1" w:rsidRDefault="003B64B1" w:rsidP="003B64B1">
            <w:pPr>
              <w:tabs>
                <w:tab w:val="left" w:pos="1578"/>
              </w:tabs>
              <w:spacing w:line="240" w:lineRule="auto"/>
              <w:jc w:val="both"/>
              <w:rPr>
                <w:rFonts w:ascii="Arial" w:eastAsia="Times New Roman" w:hAnsi="Arial" w:cs="Arial"/>
                <w:sz w:val="18"/>
                <w:szCs w:val="18"/>
                <w:lang w:eastAsia="es-MX"/>
              </w:rPr>
            </w:pPr>
            <w:r w:rsidRPr="003B64B1">
              <w:rPr>
                <w:rFonts w:ascii="Arial" w:eastAsia="Times New Roman" w:hAnsi="Arial" w:cs="Arial"/>
                <w:sz w:val="18"/>
                <w:szCs w:val="18"/>
                <w:lang w:eastAsia="es-MX"/>
              </w:rPr>
              <w:t xml:space="preserve"> $283.62 </w:t>
            </w:r>
            <w:r w:rsidRPr="003B64B1">
              <w:rPr>
                <w:rFonts w:ascii="Arial" w:eastAsia="Times New Roman" w:hAnsi="Arial" w:cs="Arial"/>
                <w:sz w:val="18"/>
                <w:szCs w:val="18"/>
                <w:lang w:eastAsia="es-MX"/>
              </w:rPr>
              <w:tab/>
            </w:r>
            <w:r w:rsidRPr="003B64B1">
              <w:rPr>
                <w:rFonts w:ascii="Arial" w:eastAsia="Times New Roman" w:hAnsi="Arial" w:cs="Arial"/>
                <w:sz w:val="18"/>
                <w:szCs w:val="18"/>
                <w:lang w:eastAsia="es-MX"/>
              </w:rPr>
              <w:tab/>
              <w:t xml:space="preserve"> $500.00 </w:t>
            </w:r>
            <w:r w:rsidRPr="003B64B1">
              <w:rPr>
                <w:rFonts w:ascii="Arial" w:eastAsia="Times New Roman" w:hAnsi="Arial" w:cs="Arial"/>
                <w:sz w:val="18"/>
                <w:szCs w:val="18"/>
                <w:lang w:eastAsia="es-MX"/>
              </w:rPr>
              <w:tab/>
              <w:t xml:space="preserve"> </w:t>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$24.33 </w:t>
            </w:r>
          </w:p>
          <w:p w:rsidR="003B64B1" w:rsidRPr="003B64B1" w:rsidRDefault="003B64B1" w:rsidP="003B64B1">
            <w:pPr>
              <w:tabs>
                <w:tab w:val="left" w:pos="1578"/>
              </w:tabs>
              <w:spacing w:line="240" w:lineRule="auto"/>
              <w:jc w:val="both"/>
              <w:rPr>
                <w:rFonts w:ascii="Arial" w:eastAsia="Times New Roman" w:hAnsi="Arial" w:cs="Arial"/>
                <w:sz w:val="18"/>
                <w:szCs w:val="18"/>
                <w:lang w:eastAsia="es-MX"/>
              </w:rPr>
            </w:pPr>
            <w:r w:rsidRPr="003B64B1">
              <w:rPr>
                <w:rFonts w:ascii="Arial" w:eastAsia="Times New Roman" w:hAnsi="Arial" w:cs="Arial"/>
                <w:sz w:val="18"/>
                <w:szCs w:val="18"/>
                <w:lang w:eastAsia="es-MX"/>
              </w:rPr>
              <w:t xml:space="preserve"> $500.01 </w:t>
            </w:r>
            <w:r w:rsidRPr="003B64B1">
              <w:rPr>
                <w:rFonts w:ascii="Arial" w:eastAsia="Times New Roman" w:hAnsi="Arial" w:cs="Arial"/>
                <w:sz w:val="18"/>
                <w:szCs w:val="18"/>
                <w:lang w:eastAsia="es-MX"/>
              </w:rPr>
              <w:tab/>
            </w:r>
            <w:r w:rsidRPr="003B64B1">
              <w:rPr>
                <w:rFonts w:ascii="Arial" w:eastAsia="Times New Roman" w:hAnsi="Arial" w:cs="Arial"/>
                <w:sz w:val="18"/>
                <w:szCs w:val="18"/>
                <w:lang w:eastAsia="es-MX"/>
              </w:rPr>
              <w:tab/>
              <w:t xml:space="preserve"> $1,000.00 </w:t>
            </w:r>
            <w:r w:rsidRPr="003B64B1">
              <w:rPr>
                <w:rFonts w:ascii="Arial" w:eastAsia="Times New Roman" w:hAnsi="Arial" w:cs="Arial"/>
                <w:sz w:val="18"/>
                <w:szCs w:val="18"/>
                <w:lang w:eastAsia="es-MX"/>
              </w:rPr>
              <w:tab/>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 $36.50 </w:t>
            </w:r>
          </w:p>
          <w:p w:rsidR="003B64B1" w:rsidRPr="003B64B1" w:rsidRDefault="003B64B1" w:rsidP="003B64B1">
            <w:pPr>
              <w:tabs>
                <w:tab w:val="left" w:pos="1578"/>
              </w:tabs>
              <w:spacing w:line="240" w:lineRule="auto"/>
              <w:jc w:val="both"/>
              <w:rPr>
                <w:rFonts w:ascii="Arial" w:eastAsia="Times New Roman" w:hAnsi="Arial" w:cs="Arial"/>
                <w:sz w:val="18"/>
                <w:szCs w:val="18"/>
                <w:lang w:eastAsia="es-MX"/>
              </w:rPr>
            </w:pPr>
            <w:r w:rsidRPr="003B64B1">
              <w:rPr>
                <w:rFonts w:ascii="Arial" w:eastAsia="Times New Roman" w:hAnsi="Arial" w:cs="Arial"/>
                <w:sz w:val="18"/>
                <w:szCs w:val="18"/>
                <w:lang w:eastAsia="es-MX"/>
              </w:rPr>
              <w:t xml:space="preserve"> $1,000.01 </w:t>
            </w:r>
            <w:r w:rsidRPr="003B64B1">
              <w:rPr>
                <w:rFonts w:ascii="Arial" w:eastAsia="Times New Roman" w:hAnsi="Arial" w:cs="Arial"/>
                <w:sz w:val="18"/>
                <w:szCs w:val="18"/>
                <w:lang w:eastAsia="es-MX"/>
              </w:rPr>
              <w:tab/>
            </w:r>
            <w:r w:rsidRPr="003B64B1">
              <w:rPr>
                <w:rFonts w:ascii="Arial" w:eastAsia="Times New Roman" w:hAnsi="Arial" w:cs="Arial"/>
                <w:sz w:val="18"/>
                <w:szCs w:val="18"/>
                <w:lang w:eastAsia="es-MX"/>
              </w:rPr>
              <w:tab/>
              <w:t xml:space="preserve"> $1,500.00 </w:t>
            </w:r>
            <w:r w:rsidRPr="003B64B1">
              <w:rPr>
                <w:rFonts w:ascii="Arial" w:eastAsia="Times New Roman" w:hAnsi="Arial" w:cs="Arial"/>
                <w:sz w:val="18"/>
                <w:szCs w:val="18"/>
                <w:lang w:eastAsia="es-MX"/>
              </w:rPr>
              <w:tab/>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 $60.83 </w:t>
            </w:r>
          </w:p>
          <w:p w:rsidR="003B64B1" w:rsidRPr="003B64B1" w:rsidRDefault="003B64B1" w:rsidP="003B64B1">
            <w:pPr>
              <w:tabs>
                <w:tab w:val="left" w:pos="1578"/>
              </w:tabs>
              <w:spacing w:line="240" w:lineRule="auto"/>
              <w:jc w:val="both"/>
              <w:rPr>
                <w:rFonts w:ascii="Arial" w:eastAsia="Times New Roman" w:hAnsi="Arial" w:cs="Arial"/>
                <w:sz w:val="18"/>
                <w:szCs w:val="18"/>
                <w:lang w:eastAsia="es-MX"/>
              </w:rPr>
            </w:pPr>
            <w:r w:rsidRPr="003B64B1">
              <w:rPr>
                <w:rFonts w:ascii="Arial" w:eastAsia="Times New Roman" w:hAnsi="Arial" w:cs="Arial"/>
                <w:sz w:val="18"/>
                <w:szCs w:val="18"/>
                <w:lang w:eastAsia="es-MX"/>
              </w:rPr>
              <w:t xml:space="preserve"> $1,500.01 </w:t>
            </w:r>
            <w:r w:rsidRPr="003B64B1">
              <w:rPr>
                <w:rFonts w:ascii="Arial" w:eastAsia="Times New Roman" w:hAnsi="Arial" w:cs="Arial"/>
                <w:sz w:val="18"/>
                <w:szCs w:val="18"/>
                <w:lang w:eastAsia="es-MX"/>
              </w:rPr>
              <w:tab/>
            </w:r>
            <w:r w:rsidRPr="003B64B1">
              <w:rPr>
                <w:rFonts w:ascii="Arial" w:eastAsia="Times New Roman" w:hAnsi="Arial" w:cs="Arial"/>
                <w:sz w:val="18"/>
                <w:szCs w:val="18"/>
                <w:lang w:eastAsia="es-MX"/>
              </w:rPr>
              <w:tab/>
              <w:t xml:space="preserve"> $2,000.00 </w:t>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ab/>
              <w:t xml:space="preserve"> </w:t>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$85.16 </w:t>
            </w:r>
          </w:p>
          <w:p w:rsidR="003B64B1" w:rsidRPr="003B64B1" w:rsidRDefault="003B64B1" w:rsidP="003B64B1">
            <w:pPr>
              <w:tabs>
                <w:tab w:val="left" w:pos="1578"/>
              </w:tabs>
              <w:spacing w:line="240" w:lineRule="auto"/>
              <w:jc w:val="both"/>
              <w:rPr>
                <w:rFonts w:ascii="Arial" w:eastAsia="Times New Roman" w:hAnsi="Arial" w:cs="Arial"/>
                <w:sz w:val="18"/>
                <w:szCs w:val="18"/>
                <w:lang w:eastAsia="es-MX"/>
              </w:rPr>
            </w:pPr>
            <w:r w:rsidRPr="003B64B1">
              <w:rPr>
                <w:rFonts w:ascii="Arial" w:eastAsia="Times New Roman" w:hAnsi="Arial" w:cs="Arial"/>
                <w:sz w:val="18"/>
                <w:szCs w:val="18"/>
                <w:lang w:eastAsia="es-MX"/>
              </w:rPr>
              <w:t xml:space="preserve"> $2,000.01 </w:t>
            </w:r>
            <w:r w:rsidRPr="003B64B1">
              <w:rPr>
                <w:rFonts w:ascii="Arial" w:eastAsia="Times New Roman" w:hAnsi="Arial" w:cs="Arial"/>
                <w:sz w:val="18"/>
                <w:szCs w:val="18"/>
                <w:lang w:eastAsia="es-MX"/>
              </w:rPr>
              <w:tab/>
            </w:r>
            <w:r w:rsidRPr="003B64B1">
              <w:rPr>
                <w:rFonts w:ascii="Arial" w:eastAsia="Times New Roman" w:hAnsi="Arial" w:cs="Arial"/>
                <w:sz w:val="18"/>
                <w:szCs w:val="18"/>
                <w:lang w:eastAsia="es-MX"/>
              </w:rPr>
              <w:tab/>
              <w:t xml:space="preserve"> $2,500.00 </w:t>
            </w:r>
            <w:r w:rsidRPr="003B64B1">
              <w:rPr>
                <w:rFonts w:ascii="Arial" w:eastAsia="Times New Roman" w:hAnsi="Arial" w:cs="Arial"/>
                <w:sz w:val="18"/>
                <w:szCs w:val="18"/>
                <w:lang w:eastAsia="es-MX"/>
              </w:rPr>
              <w:tab/>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 $109.49 </w:t>
            </w:r>
          </w:p>
          <w:p w:rsidR="003B64B1" w:rsidRPr="003B64B1" w:rsidRDefault="003B64B1" w:rsidP="003B64B1">
            <w:pPr>
              <w:tabs>
                <w:tab w:val="left" w:pos="1578"/>
              </w:tabs>
              <w:spacing w:line="240" w:lineRule="auto"/>
              <w:jc w:val="both"/>
              <w:rPr>
                <w:rFonts w:ascii="Arial" w:eastAsia="Times New Roman" w:hAnsi="Arial" w:cs="Arial"/>
                <w:sz w:val="18"/>
                <w:szCs w:val="18"/>
                <w:lang w:eastAsia="es-MX"/>
              </w:rPr>
            </w:pPr>
            <w:r w:rsidRPr="003B64B1">
              <w:rPr>
                <w:rFonts w:ascii="Arial" w:eastAsia="Times New Roman" w:hAnsi="Arial" w:cs="Arial"/>
                <w:sz w:val="18"/>
                <w:szCs w:val="18"/>
                <w:lang w:eastAsia="es-MX"/>
              </w:rPr>
              <w:t xml:space="preserve"> $2,500.01 </w:t>
            </w:r>
            <w:r w:rsidRPr="003B64B1">
              <w:rPr>
                <w:rFonts w:ascii="Arial" w:eastAsia="Times New Roman" w:hAnsi="Arial" w:cs="Arial"/>
                <w:sz w:val="18"/>
                <w:szCs w:val="18"/>
                <w:lang w:eastAsia="es-MX"/>
              </w:rPr>
              <w:tab/>
            </w:r>
            <w:r w:rsidRPr="003B64B1">
              <w:rPr>
                <w:rFonts w:ascii="Arial" w:eastAsia="Times New Roman" w:hAnsi="Arial" w:cs="Arial"/>
                <w:sz w:val="18"/>
                <w:szCs w:val="18"/>
                <w:lang w:eastAsia="es-MX"/>
              </w:rPr>
              <w:tab/>
              <w:t xml:space="preserve"> $3,000.00 </w:t>
            </w:r>
            <w:r w:rsidRPr="003B64B1">
              <w:rPr>
                <w:rFonts w:ascii="Arial" w:eastAsia="Times New Roman" w:hAnsi="Arial" w:cs="Arial"/>
                <w:sz w:val="18"/>
                <w:szCs w:val="18"/>
                <w:lang w:eastAsia="es-MX"/>
              </w:rPr>
              <w:tab/>
              <w:t xml:space="preserve"> </w:t>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$121.65 </w:t>
            </w:r>
          </w:p>
          <w:p w:rsidR="003B64B1" w:rsidRPr="003B64B1" w:rsidRDefault="003B64B1" w:rsidP="003B64B1">
            <w:pPr>
              <w:tabs>
                <w:tab w:val="left" w:pos="1578"/>
              </w:tabs>
              <w:spacing w:line="240" w:lineRule="auto"/>
              <w:jc w:val="both"/>
              <w:rPr>
                <w:rFonts w:ascii="Arial" w:eastAsia="Times New Roman" w:hAnsi="Arial" w:cs="Arial"/>
                <w:sz w:val="18"/>
                <w:szCs w:val="18"/>
                <w:lang w:eastAsia="es-MX"/>
              </w:rPr>
            </w:pPr>
            <w:r w:rsidRPr="003B64B1">
              <w:rPr>
                <w:rFonts w:ascii="Arial" w:eastAsia="Times New Roman" w:hAnsi="Arial" w:cs="Arial"/>
                <w:sz w:val="18"/>
                <w:szCs w:val="18"/>
                <w:lang w:eastAsia="es-MX"/>
              </w:rPr>
              <w:t xml:space="preserve"> $3,000.01 </w:t>
            </w:r>
            <w:r w:rsidRPr="003B64B1">
              <w:rPr>
                <w:rFonts w:ascii="Arial" w:eastAsia="Times New Roman" w:hAnsi="Arial" w:cs="Arial"/>
                <w:sz w:val="18"/>
                <w:szCs w:val="18"/>
                <w:lang w:eastAsia="es-MX"/>
              </w:rPr>
              <w:tab/>
            </w:r>
            <w:r w:rsidRPr="003B64B1">
              <w:rPr>
                <w:rFonts w:ascii="Arial" w:eastAsia="Times New Roman" w:hAnsi="Arial" w:cs="Arial"/>
                <w:sz w:val="18"/>
                <w:szCs w:val="18"/>
                <w:lang w:eastAsia="es-MX"/>
              </w:rPr>
              <w:tab/>
              <w:t xml:space="preserve"> $3,500.00 </w:t>
            </w:r>
            <w:r w:rsidRPr="003B64B1">
              <w:rPr>
                <w:rFonts w:ascii="Arial" w:eastAsia="Times New Roman" w:hAnsi="Arial" w:cs="Arial"/>
                <w:sz w:val="18"/>
                <w:szCs w:val="18"/>
                <w:lang w:eastAsia="es-MX"/>
              </w:rPr>
              <w:tab/>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 $158.15 </w:t>
            </w:r>
          </w:p>
          <w:p w:rsidR="003B64B1" w:rsidRPr="003B64B1" w:rsidRDefault="003B64B1" w:rsidP="003B64B1">
            <w:pPr>
              <w:tabs>
                <w:tab w:val="left" w:pos="1578"/>
              </w:tabs>
              <w:spacing w:line="240" w:lineRule="auto"/>
              <w:jc w:val="both"/>
              <w:rPr>
                <w:rFonts w:ascii="Arial" w:eastAsia="Times New Roman" w:hAnsi="Arial" w:cs="Arial"/>
                <w:sz w:val="18"/>
                <w:szCs w:val="18"/>
                <w:lang w:eastAsia="es-MX"/>
              </w:rPr>
            </w:pPr>
            <w:r w:rsidRPr="003B64B1">
              <w:rPr>
                <w:rFonts w:ascii="Arial" w:eastAsia="Times New Roman" w:hAnsi="Arial" w:cs="Arial"/>
                <w:sz w:val="18"/>
                <w:szCs w:val="18"/>
                <w:lang w:eastAsia="es-MX"/>
              </w:rPr>
              <w:t xml:space="preserve"> $3,500.01 </w:t>
            </w:r>
            <w:r w:rsidRPr="003B64B1">
              <w:rPr>
                <w:rFonts w:ascii="Arial" w:eastAsia="Times New Roman" w:hAnsi="Arial" w:cs="Arial"/>
                <w:sz w:val="18"/>
                <w:szCs w:val="18"/>
                <w:lang w:eastAsia="es-MX"/>
              </w:rPr>
              <w:tab/>
            </w:r>
            <w:r w:rsidRPr="003B64B1">
              <w:rPr>
                <w:rFonts w:ascii="Arial" w:eastAsia="Times New Roman" w:hAnsi="Arial" w:cs="Arial"/>
                <w:sz w:val="18"/>
                <w:szCs w:val="18"/>
                <w:lang w:eastAsia="es-MX"/>
              </w:rPr>
              <w:tab/>
              <w:t xml:space="preserve"> $4,000.00 </w:t>
            </w:r>
            <w:r w:rsidRPr="003B64B1">
              <w:rPr>
                <w:rFonts w:ascii="Arial" w:eastAsia="Times New Roman" w:hAnsi="Arial" w:cs="Arial"/>
                <w:sz w:val="18"/>
                <w:szCs w:val="18"/>
                <w:lang w:eastAsia="es-MX"/>
              </w:rPr>
              <w:tab/>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 $182.48 </w:t>
            </w:r>
          </w:p>
          <w:p w:rsidR="003B64B1" w:rsidRPr="00CC6830" w:rsidRDefault="003B64B1" w:rsidP="003B64B1">
            <w:pPr>
              <w:tabs>
                <w:tab w:val="left" w:pos="1578"/>
              </w:tabs>
              <w:spacing w:line="240" w:lineRule="auto"/>
              <w:jc w:val="both"/>
              <w:rPr>
                <w:rFonts w:ascii="Arial" w:eastAsia="Times New Roman" w:hAnsi="Arial" w:cs="Arial"/>
                <w:lang w:eastAsia="es-MX"/>
              </w:rPr>
            </w:pPr>
            <w:r w:rsidRPr="003B64B1">
              <w:rPr>
                <w:rFonts w:ascii="Arial" w:eastAsia="Times New Roman" w:hAnsi="Arial" w:cs="Arial"/>
                <w:sz w:val="18"/>
                <w:szCs w:val="18"/>
                <w:lang w:eastAsia="es-MX"/>
              </w:rPr>
              <w:t xml:space="preserve"> $4,000.01 </w:t>
            </w:r>
            <w:r w:rsidRPr="003B64B1">
              <w:rPr>
                <w:rFonts w:ascii="Arial" w:eastAsia="Times New Roman" w:hAnsi="Arial" w:cs="Arial"/>
                <w:sz w:val="18"/>
                <w:szCs w:val="18"/>
                <w:lang w:eastAsia="es-MX"/>
              </w:rPr>
              <w:tab/>
            </w:r>
            <w:r w:rsidRPr="003B64B1">
              <w:rPr>
                <w:rFonts w:ascii="Arial" w:eastAsia="Times New Roman" w:hAnsi="Arial" w:cs="Arial"/>
                <w:sz w:val="18"/>
                <w:szCs w:val="18"/>
                <w:lang w:eastAsia="es-MX"/>
              </w:rPr>
              <w:tab/>
              <w:t xml:space="preserve"> en adelante </w:t>
            </w:r>
            <w:r w:rsidRPr="003B64B1">
              <w:rPr>
                <w:rFonts w:ascii="Arial" w:eastAsia="Times New Roman" w:hAnsi="Arial" w:cs="Arial"/>
                <w:sz w:val="18"/>
                <w:szCs w:val="18"/>
                <w:lang w:eastAsia="es-MX"/>
              </w:rPr>
              <w:tab/>
            </w:r>
            <w:r>
              <w:rPr>
                <w:rFonts w:ascii="Arial" w:eastAsia="Times New Roman" w:hAnsi="Arial" w:cs="Arial"/>
                <w:sz w:val="18"/>
                <w:szCs w:val="18"/>
                <w:lang w:eastAsia="es-MX"/>
              </w:rPr>
              <w:t xml:space="preserve">                </w:t>
            </w:r>
            <w:r w:rsidRPr="003B64B1">
              <w:rPr>
                <w:rFonts w:ascii="Arial" w:eastAsia="Times New Roman" w:hAnsi="Arial" w:cs="Arial"/>
                <w:sz w:val="18"/>
                <w:szCs w:val="18"/>
                <w:lang w:eastAsia="es-MX"/>
              </w:rPr>
              <w:t xml:space="preserve"> $604.52</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eastAsia="Times New Roman" w:hAnsi="Arial" w:cs="Arial"/>
                <w:color w:val="000000"/>
                <w:sz w:val="20"/>
                <w:szCs w:val="20"/>
                <w:lang w:eastAsia="es-MX"/>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actual:</w:t>
            </w:r>
          </w:p>
          <w:p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Las contenidas en la Ley vigente</w:t>
            </w:r>
          </w:p>
          <w:p w:rsidR="009102BF" w:rsidRPr="003B64B1" w:rsidRDefault="009102BF">
            <w:pPr>
              <w:spacing w:line="240" w:lineRule="auto"/>
              <w:rPr>
                <w:rFonts w:ascii="Arial" w:eastAsia="Times New Roman" w:hAnsi="Arial" w:cs="Arial"/>
                <w:color w:val="000000"/>
                <w:sz w:val="18"/>
                <w:szCs w:val="18"/>
                <w:lang w:eastAsia="es-MX"/>
              </w:rPr>
            </w:pPr>
          </w:p>
          <w:p w:rsidR="00CC6830" w:rsidRPr="003B64B1" w:rsidRDefault="003B64B1" w:rsidP="003B64B1">
            <w:pPr>
              <w:spacing w:line="240" w:lineRule="auto"/>
              <w:rPr>
                <w:rFonts w:ascii="Arial" w:hAnsi="Arial" w:cs="Arial"/>
                <w:sz w:val="18"/>
                <w:szCs w:val="18"/>
              </w:rPr>
            </w:pPr>
            <w:r w:rsidRPr="003B64B1">
              <w:rPr>
                <w:rFonts w:ascii="Arial" w:hAnsi="Arial" w:cs="Arial"/>
                <w:sz w:val="18"/>
                <w:szCs w:val="18"/>
              </w:rPr>
              <w:t>ARTICULO 53.-  Para la liquidación de la tarifa aplicable por la prestación del servicio de alumbrado público, se establece un beneficio a favor de los sujetos de la contribución, que consiste en que el monto a pagar no será mayor al 10% de las cantidades que deban liquidarse en forma particular por el consumo de energía eléctrica, siempre y cuando el resultado de la operación no rebase la cantidad determinada de la tarifa correspondiente, para tal caso se aplica esta última.</w:t>
            </w:r>
          </w:p>
          <w:p w:rsidR="003B64B1" w:rsidRDefault="003B64B1" w:rsidP="003B64B1">
            <w:pPr>
              <w:spacing w:line="240" w:lineRule="auto"/>
              <w:rPr>
                <w:rFonts w:ascii="Arial" w:hAnsi="Arial" w:cs="Arial"/>
                <w:sz w:val="18"/>
                <w:szCs w:val="18"/>
              </w:rPr>
            </w:pPr>
            <w:r w:rsidRPr="003B64B1">
              <w:rPr>
                <w:rFonts w:ascii="Arial" w:hAnsi="Arial" w:cs="Arial"/>
                <w:sz w:val="18"/>
                <w:szCs w:val="18"/>
              </w:rPr>
              <w:t xml:space="preserve">Los contribuyentes que no tributen este derecho, a través del recibo que emita la CFE, dispondrán como beneficio fiscal, de una tarifa preferencial atendiendo la cuota anualizada que corresponda al </w:t>
            </w:r>
            <w:r w:rsidRPr="003B64B1">
              <w:rPr>
                <w:rFonts w:ascii="Arial" w:hAnsi="Arial" w:cs="Arial"/>
                <w:sz w:val="18"/>
                <w:szCs w:val="18"/>
              </w:rPr>
              <w:lastRenderedPageBreak/>
              <w:t>Impuesto Predial  en la</w:t>
            </w:r>
            <w:r>
              <w:rPr>
                <w:rFonts w:ascii="Arial" w:hAnsi="Arial" w:cs="Arial"/>
                <w:sz w:val="18"/>
                <w:szCs w:val="18"/>
              </w:rPr>
              <w:t xml:space="preserve"> </w:t>
            </w:r>
            <w:r w:rsidRPr="003B64B1">
              <w:rPr>
                <w:rFonts w:ascii="Arial" w:hAnsi="Arial" w:cs="Arial"/>
                <w:sz w:val="18"/>
                <w:szCs w:val="18"/>
              </w:rPr>
              <w:t>tabla siguiente:</w:t>
            </w:r>
          </w:p>
          <w:p w:rsidR="003B64B1" w:rsidRDefault="003B64B1" w:rsidP="003B64B1">
            <w:pPr>
              <w:spacing w:line="240" w:lineRule="auto"/>
              <w:rPr>
                <w:rFonts w:ascii="Arial" w:hAnsi="Arial" w:cs="Arial"/>
                <w:sz w:val="18"/>
                <w:szCs w:val="18"/>
              </w:rPr>
            </w:pPr>
          </w:p>
          <w:p w:rsidR="003B64B1" w:rsidRDefault="003B64B1" w:rsidP="003B64B1">
            <w:pPr>
              <w:spacing w:line="240" w:lineRule="auto"/>
              <w:rPr>
                <w:rFonts w:ascii="Arial" w:hAnsi="Arial" w:cs="Arial"/>
                <w:b/>
              </w:rPr>
            </w:pPr>
            <w:r w:rsidRPr="00A95943">
              <w:drawing>
                <wp:inline distT="0" distB="0" distL="0" distR="0" wp14:anchorId="3739B369" wp14:editId="3BA4914C">
                  <wp:extent cx="1767385" cy="886692"/>
                  <wp:effectExtent l="0" t="0" r="4445"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5522" cy="895791"/>
                          </a:xfrm>
                          <a:prstGeom prst="rect">
                            <a:avLst/>
                          </a:prstGeom>
                          <a:noFill/>
                          <a:ln>
                            <a:noFill/>
                          </a:ln>
                        </pic:spPr>
                      </pic:pic>
                    </a:graphicData>
                  </a:graphic>
                </wp:inline>
              </w:drawing>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lastRenderedPageBreak/>
              <w:t>Tasa o tarifa propuesta:</w:t>
            </w:r>
          </w:p>
          <w:p w:rsidR="009102BF" w:rsidRDefault="009102BF">
            <w:pPr>
              <w:spacing w:line="240" w:lineRule="auto"/>
              <w:jc w:val="both"/>
              <w:rPr>
                <w:rFonts w:ascii="Arial" w:hAnsi="Arial" w:cs="Arial"/>
              </w:rPr>
            </w:pPr>
          </w:p>
          <w:p w:rsidR="00CC6830" w:rsidRDefault="00CC6830">
            <w:pPr>
              <w:spacing w:line="240" w:lineRule="auto"/>
              <w:rPr>
                <w:rFonts w:ascii="Arial" w:eastAsia="Times New Roman" w:hAnsi="Arial" w:cs="Arial"/>
                <w:lang w:eastAsia="es-MX"/>
              </w:rPr>
            </w:pPr>
          </w:p>
          <w:p w:rsidR="00CC6830" w:rsidRPr="003B64B1" w:rsidRDefault="00CC6830">
            <w:pPr>
              <w:spacing w:line="240" w:lineRule="auto"/>
              <w:rPr>
                <w:rFonts w:ascii="Arial" w:eastAsia="Times New Roman" w:hAnsi="Arial" w:cs="Arial"/>
                <w:sz w:val="18"/>
                <w:szCs w:val="18"/>
                <w:lang w:eastAsia="es-MX"/>
              </w:rPr>
            </w:pPr>
          </w:p>
          <w:p w:rsidR="003B64B1" w:rsidRPr="003B64B1" w:rsidRDefault="003B64B1" w:rsidP="003B64B1">
            <w:pPr>
              <w:spacing w:line="240" w:lineRule="auto"/>
              <w:jc w:val="center"/>
              <w:rPr>
                <w:rFonts w:ascii="Arial" w:hAnsi="Arial" w:cs="Arial"/>
                <w:b/>
                <w:sz w:val="18"/>
                <w:szCs w:val="18"/>
              </w:rPr>
            </w:pPr>
            <w:r w:rsidRPr="003B64B1">
              <w:rPr>
                <w:rFonts w:ascii="Arial" w:hAnsi="Arial" w:cs="Arial"/>
                <w:b/>
                <w:sz w:val="18"/>
                <w:szCs w:val="18"/>
              </w:rPr>
              <w:t>Impuesto predial</w:t>
            </w:r>
          </w:p>
          <w:p w:rsidR="003B64B1" w:rsidRPr="003B64B1" w:rsidRDefault="003B64B1" w:rsidP="003B64B1">
            <w:pPr>
              <w:spacing w:line="240" w:lineRule="auto"/>
              <w:rPr>
                <w:rFonts w:ascii="Arial" w:hAnsi="Arial" w:cs="Arial"/>
                <w:sz w:val="18"/>
                <w:szCs w:val="18"/>
              </w:rPr>
            </w:pPr>
            <w:r>
              <w:rPr>
                <w:rFonts w:ascii="Arial" w:hAnsi="Arial" w:cs="Arial"/>
                <w:sz w:val="18"/>
                <w:szCs w:val="18"/>
              </w:rPr>
              <w:t xml:space="preserve">Cuota anualizada mínima Cuota anualizada máxima </w:t>
            </w:r>
            <w:r w:rsidRPr="003B64B1">
              <w:rPr>
                <w:rFonts w:ascii="Arial" w:hAnsi="Arial" w:cs="Arial"/>
                <w:sz w:val="18"/>
                <w:szCs w:val="18"/>
              </w:rPr>
              <w:t xml:space="preserve">Tarifa anual por </w:t>
            </w:r>
          </w:p>
          <w:p w:rsidR="003B64B1" w:rsidRPr="003B64B1" w:rsidRDefault="003B64B1" w:rsidP="003B64B1">
            <w:pPr>
              <w:spacing w:line="240" w:lineRule="auto"/>
              <w:rPr>
                <w:rFonts w:ascii="Arial" w:hAnsi="Arial" w:cs="Arial"/>
                <w:sz w:val="18"/>
                <w:szCs w:val="18"/>
              </w:rPr>
            </w:pPr>
            <w:r>
              <w:rPr>
                <w:rFonts w:ascii="Arial" w:hAnsi="Arial" w:cs="Arial"/>
                <w:sz w:val="18"/>
                <w:szCs w:val="18"/>
              </w:rPr>
              <w:t xml:space="preserve"> </w:t>
            </w:r>
            <w:r w:rsidRPr="003B64B1">
              <w:rPr>
                <w:rFonts w:ascii="Arial" w:hAnsi="Arial" w:cs="Arial"/>
                <w:sz w:val="18"/>
                <w:szCs w:val="18"/>
              </w:rPr>
              <w:t xml:space="preserve">$0.01 </w:t>
            </w:r>
            <w:r w:rsidRPr="003B64B1">
              <w:rPr>
                <w:rFonts w:ascii="Arial" w:hAnsi="Arial" w:cs="Arial"/>
                <w:sz w:val="18"/>
                <w:szCs w:val="18"/>
              </w:rPr>
              <w:tab/>
            </w:r>
            <w:r w:rsidRPr="003B64B1">
              <w:rPr>
                <w:rFonts w:ascii="Arial" w:hAnsi="Arial" w:cs="Arial"/>
                <w:sz w:val="18"/>
                <w:szCs w:val="18"/>
              </w:rPr>
              <w:tab/>
            </w:r>
            <w:r>
              <w:rPr>
                <w:rFonts w:ascii="Arial" w:hAnsi="Arial" w:cs="Arial"/>
                <w:sz w:val="18"/>
                <w:szCs w:val="18"/>
              </w:rPr>
              <w:t xml:space="preserve">              </w:t>
            </w:r>
            <w:r w:rsidRPr="003B64B1">
              <w:rPr>
                <w:rFonts w:ascii="Arial" w:hAnsi="Arial" w:cs="Arial"/>
                <w:sz w:val="18"/>
                <w:szCs w:val="18"/>
              </w:rPr>
              <w:t xml:space="preserve"> $422.45 </w:t>
            </w:r>
            <w:r w:rsidRPr="003B64B1">
              <w:rPr>
                <w:rFonts w:ascii="Arial" w:hAnsi="Arial" w:cs="Arial"/>
                <w:sz w:val="18"/>
                <w:szCs w:val="18"/>
              </w:rPr>
              <w:tab/>
            </w:r>
            <w:r>
              <w:rPr>
                <w:rFonts w:ascii="Arial" w:hAnsi="Arial" w:cs="Arial"/>
                <w:sz w:val="18"/>
                <w:szCs w:val="18"/>
              </w:rPr>
              <w:t xml:space="preserve">                  </w:t>
            </w:r>
            <w:r w:rsidRPr="003B64B1">
              <w:rPr>
                <w:rFonts w:ascii="Arial" w:hAnsi="Arial" w:cs="Arial"/>
                <w:sz w:val="18"/>
                <w:szCs w:val="18"/>
              </w:rPr>
              <w:t xml:space="preserve"> $31.20 </w:t>
            </w:r>
          </w:p>
          <w:p w:rsidR="003B64B1" w:rsidRPr="003B64B1" w:rsidRDefault="003B64B1" w:rsidP="003B64B1">
            <w:pPr>
              <w:spacing w:line="240" w:lineRule="auto"/>
              <w:rPr>
                <w:rFonts w:ascii="Arial" w:hAnsi="Arial" w:cs="Arial"/>
                <w:sz w:val="18"/>
                <w:szCs w:val="18"/>
              </w:rPr>
            </w:pPr>
            <w:r w:rsidRPr="003B64B1">
              <w:rPr>
                <w:rFonts w:ascii="Arial" w:hAnsi="Arial" w:cs="Arial"/>
                <w:sz w:val="18"/>
                <w:szCs w:val="18"/>
              </w:rPr>
              <w:t xml:space="preserve"> $422.46 </w:t>
            </w:r>
            <w:r w:rsidRPr="003B64B1">
              <w:rPr>
                <w:rFonts w:ascii="Arial" w:hAnsi="Arial" w:cs="Arial"/>
                <w:sz w:val="18"/>
                <w:szCs w:val="18"/>
              </w:rPr>
              <w:tab/>
            </w:r>
            <w:r w:rsidRPr="003B64B1">
              <w:rPr>
                <w:rFonts w:ascii="Arial" w:hAnsi="Arial" w:cs="Arial"/>
                <w:sz w:val="18"/>
                <w:szCs w:val="18"/>
              </w:rPr>
              <w:tab/>
              <w:t xml:space="preserve"> $500.00 </w:t>
            </w:r>
            <w:r w:rsidRPr="003B64B1">
              <w:rPr>
                <w:rFonts w:ascii="Arial" w:hAnsi="Arial" w:cs="Arial"/>
                <w:sz w:val="18"/>
                <w:szCs w:val="18"/>
              </w:rPr>
              <w:tab/>
              <w:t xml:space="preserve"> </w:t>
            </w:r>
            <w:r>
              <w:rPr>
                <w:rFonts w:ascii="Arial" w:hAnsi="Arial" w:cs="Arial"/>
                <w:sz w:val="18"/>
                <w:szCs w:val="18"/>
              </w:rPr>
              <w:t xml:space="preserve">                  </w:t>
            </w:r>
            <w:r w:rsidRPr="003B64B1">
              <w:rPr>
                <w:rFonts w:ascii="Arial" w:hAnsi="Arial" w:cs="Arial"/>
                <w:sz w:val="18"/>
                <w:szCs w:val="18"/>
              </w:rPr>
              <w:t xml:space="preserve">$62.40 </w:t>
            </w:r>
          </w:p>
          <w:p w:rsidR="003B64B1" w:rsidRPr="003B64B1" w:rsidRDefault="003B64B1" w:rsidP="003B64B1">
            <w:pPr>
              <w:spacing w:line="240" w:lineRule="auto"/>
              <w:rPr>
                <w:rFonts w:ascii="Arial" w:hAnsi="Arial" w:cs="Arial"/>
                <w:sz w:val="18"/>
                <w:szCs w:val="18"/>
              </w:rPr>
            </w:pPr>
            <w:r w:rsidRPr="003B64B1">
              <w:rPr>
                <w:rFonts w:ascii="Arial" w:hAnsi="Arial" w:cs="Arial"/>
                <w:sz w:val="18"/>
                <w:szCs w:val="18"/>
              </w:rPr>
              <w:t xml:space="preserve"> $500.01 </w:t>
            </w:r>
            <w:r w:rsidRPr="003B64B1">
              <w:rPr>
                <w:rFonts w:ascii="Arial" w:hAnsi="Arial" w:cs="Arial"/>
                <w:sz w:val="18"/>
                <w:szCs w:val="18"/>
              </w:rPr>
              <w:tab/>
            </w:r>
            <w:r w:rsidRPr="003B64B1">
              <w:rPr>
                <w:rFonts w:ascii="Arial" w:hAnsi="Arial" w:cs="Arial"/>
                <w:sz w:val="18"/>
                <w:szCs w:val="18"/>
              </w:rPr>
              <w:tab/>
              <w:t xml:space="preserve"> $1,000.00 </w:t>
            </w:r>
            <w:r w:rsidRPr="003B64B1">
              <w:rPr>
                <w:rFonts w:ascii="Arial" w:hAnsi="Arial" w:cs="Arial"/>
                <w:sz w:val="18"/>
                <w:szCs w:val="18"/>
              </w:rPr>
              <w:tab/>
              <w:t xml:space="preserve"> </w:t>
            </w:r>
            <w:r>
              <w:rPr>
                <w:rFonts w:ascii="Arial" w:hAnsi="Arial" w:cs="Arial"/>
                <w:sz w:val="18"/>
                <w:szCs w:val="18"/>
              </w:rPr>
              <w:t xml:space="preserve">                  </w:t>
            </w:r>
            <w:r w:rsidRPr="003B64B1">
              <w:rPr>
                <w:rFonts w:ascii="Arial" w:hAnsi="Arial" w:cs="Arial"/>
                <w:sz w:val="18"/>
                <w:szCs w:val="18"/>
              </w:rPr>
              <w:t xml:space="preserve">$93.60 </w:t>
            </w:r>
          </w:p>
          <w:p w:rsidR="003B64B1" w:rsidRPr="003B64B1" w:rsidRDefault="003B64B1" w:rsidP="003B64B1">
            <w:pPr>
              <w:spacing w:line="240" w:lineRule="auto"/>
              <w:rPr>
                <w:rFonts w:ascii="Arial" w:hAnsi="Arial" w:cs="Arial"/>
                <w:sz w:val="18"/>
                <w:szCs w:val="18"/>
              </w:rPr>
            </w:pPr>
            <w:r w:rsidRPr="003B64B1">
              <w:rPr>
                <w:rFonts w:ascii="Arial" w:hAnsi="Arial" w:cs="Arial"/>
                <w:sz w:val="18"/>
                <w:szCs w:val="18"/>
              </w:rPr>
              <w:t xml:space="preserve"> $1,000.01 </w:t>
            </w:r>
            <w:r w:rsidRPr="003B64B1">
              <w:rPr>
                <w:rFonts w:ascii="Arial" w:hAnsi="Arial" w:cs="Arial"/>
                <w:sz w:val="18"/>
                <w:szCs w:val="18"/>
              </w:rPr>
              <w:tab/>
            </w:r>
            <w:r w:rsidRPr="003B64B1">
              <w:rPr>
                <w:rFonts w:ascii="Arial" w:hAnsi="Arial" w:cs="Arial"/>
                <w:sz w:val="18"/>
                <w:szCs w:val="18"/>
              </w:rPr>
              <w:tab/>
              <w:t xml:space="preserve"> $1,500.00 </w:t>
            </w:r>
            <w:r w:rsidRPr="003B64B1">
              <w:rPr>
                <w:rFonts w:ascii="Arial" w:hAnsi="Arial" w:cs="Arial"/>
                <w:sz w:val="18"/>
                <w:szCs w:val="18"/>
              </w:rPr>
              <w:tab/>
              <w:t xml:space="preserve"> </w:t>
            </w:r>
            <w:r>
              <w:rPr>
                <w:rFonts w:ascii="Arial" w:hAnsi="Arial" w:cs="Arial"/>
                <w:sz w:val="18"/>
                <w:szCs w:val="18"/>
              </w:rPr>
              <w:t xml:space="preserve">                  </w:t>
            </w:r>
            <w:r w:rsidRPr="003B64B1">
              <w:rPr>
                <w:rFonts w:ascii="Arial" w:hAnsi="Arial" w:cs="Arial"/>
                <w:sz w:val="18"/>
                <w:szCs w:val="18"/>
              </w:rPr>
              <w:t xml:space="preserve">$156.00 </w:t>
            </w:r>
          </w:p>
          <w:p w:rsidR="003B64B1" w:rsidRPr="003B64B1" w:rsidRDefault="003B64B1" w:rsidP="003B64B1">
            <w:pPr>
              <w:spacing w:line="240" w:lineRule="auto"/>
              <w:rPr>
                <w:rFonts w:ascii="Arial" w:hAnsi="Arial" w:cs="Arial"/>
                <w:sz w:val="18"/>
                <w:szCs w:val="18"/>
              </w:rPr>
            </w:pPr>
            <w:r w:rsidRPr="003B64B1">
              <w:rPr>
                <w:rFonts w:ascii="Arial" w:hAnsi="Arial" w:cs="Arial"/>
                <w:sz w:val="18"/>
                <w:szCs w:val="18"/>
              </w:rPr>
              <w:t xml:space="preserve"> $1,500.01 </w:t>
            </w:r>
            <w:r w:rsidRPr="003B64B1">
              <w:rPr>
                <w:rFonts w:ascii="Arial" w:hAnsi="Arial" w:cs="Arial"/>
                <w:sz w:val="18"/>
                <w:szCs w:val="18"/>
              </w:rPr>
              <w:tab/>
            </w:r>
            <w:r w:rsidRPr="003B64B1">
              <w:rPr>
                <w:rFonts w:ascii="Arial" w:hAnsi="Arial" w:cs="Arial"/>
                <w:sz w:val="18"/>
                <w:szCs w:val="18"/>
              </w:rPr>
              <w:tab/>
              <w:t xml:space="preserve"> $2,000.00 </w:t>
            </w:r>
            <w:r w:rsidRPr="003B64B1">
              <w:rPr>
                <w:rFonts w:ascii="Arial" w:hAnsi="Arial" w:cs="Arial"/>
                <w:sz w:val="18"/>
                <w:szCs w:val="18"/>
              </w:rPr>
              <w:tab/>
              <w:t xml:space="preserve"> </w:t>
            </w:r>
            <w:r>
              <w:rPr>
                <w:rFonts w:ascii="Arial" w:hAnsi="Arial" w:cs="Arial"/>
                <w:sz w:val="18"/>
                <w:szCs w:val="18"/>
              </w:rPr>
              <w:t xml:space="preserve">                  </w:t>
            </w:r>
            <w:r w:rsidRPr="003B64B1">
              <w:rPr>
                <w:rFonts w:ascii="Arial" w:hAnsi="Arial" w:cs="Arial"/>
                <w:sz w:val="18"/>
                <w:szCs w:val="18"/>
              </w:rPr>
              <w:t xml:space="preserve">$218.40 </w:t>
            </w:r>
          </w:p>
          <w:p w:rsidR="003B64B1" w:rsidRPr="003B64B1" w:rsidRDefault="003B64B1" w:rsidP="003B64B1">
            <w:pPr>
              <w:spacing w:line="240" w:lineRule="auto"/>
              <w:rPr>
                <w:rFonts w:ascii="Arial" w:hAnsi="Arial" w:cs="Arial"/>
                <w:sz w:val="18"/>
                <w:szCs w:val="18"/>
              </w:rPr>
            </w:pPr>
            <w:r w:rsidRPr="003B64B1">
              <w:rPr>
                <w:rFonts w:ascii="Arial" w:hAnsi="Arial" w:cs="Arial"/>
                <w:sz w:val="18"/>
                <w:szCs w:val="18"/>
              </w:rPr>
              <w:t xml:space="preserve"> $2,000.01 </w:t>
            </w:r>
            <w:r w:rsidRPr="003B64B1">
              <w:rPr>
                <w:rFonts w:ascii="Arial" w:hAnsi="Arial" w:cs="Arial"/>
                <w:sz w:val="18"/>
                <w:szCs w:val="18"/>
              </w:rPr>
              <w:tab/>
            </w:r>
            <w:r w:rsidRPr="003B64B1">
              <w:rPr>
                <w:rFonts w:ascii="Arial" w:hAnsi="Arial" w:cs="Arial"/>
                <w:sz w:val="18"/>
                <w:szCs w:val="18"/>
              </w:rPr>
              <w:tab/>
              <w:t xml:space="preserve"> $2,500.00 </w:t>
            </w:r>
            <w:r w:rsidRPr="003B64B1">
              <w:rPr>
                <w:rFonts w:ascii="Arial" w:hAnsi="Arial" w:cs="Arial"/>
                <w:sz w:val="18"/>
                <w:szCs w:val="18"/>
              </w:rPr>
              <w:tab/>
            </w:r>
            <w:r>
              <w:rPr>
                <w:rFonts w:ascii="Arial" w:hAnsi="Arial" w:cs="Arial"/>
                <w:sz w:val="18"/>
                <w:szCs w:val="18"/>
              </w:rPr>
              <w:t xml:space="preserve">                  </w:t>
            </w:r>
            <w:r w:rsidRPr="003B64B1">
              <w:rPr>
                <w:rFonts w:ascii="Arial" w:hAnsi="Arial" w:cs="Arial"/>
                <w:sz w:val="18"/>
                <w:szCs w:val="18"/>
              </w:rPr>
              <w:t xml:space="preserve"> $280.80 </w:t>
            </w:r>
          </w:p>
          <w:p w:rsidR="003B64B1" w:rsidRPr="003B64B1" w:rsidRDefault="003B64B1" w:rsidP="003B64B1">
            <w:pPr>
              <w:spacing w:line="240" w:lineRule="auto"/>
              <w:rPr>
                <w:rFonts w:ascii="Arial" w:hAnsi="Arial" w:cs="Arial"/>
                <w:sz w:val="18"/>
                <w:szCs w:val="18"/>
              </w:rPr>
            </w:pPr>
            <w:r w:rsidRPr="003B64B1">
              <w:rPr>
                <w:rFonts w:ascii="Arial" w:hAnsi="Arial" w:cs="Arial"/>
                <w:sz w:val="18"/>
                <w:szCs w:val="18"/>
              </w:rPr>
              <w:t xml:space="preserve"> $2,500.01 </w:t>
            </w:r>
            <w:r w:rsidRPr="003B64B1">
              <w:rPr>
                <w:rFonts w:ascii="Arial" w:hAnsi="Arial" w:cs="Arial"/>
                <w:sz w:val="18"/>
                <w:szCs w:val="18"/>
              </w:rPr>
              <w:tab/>
            </w:r>
            <w:r w:rsidRPr="003B64B1">
              <w:rPr>
                <w:rFonts w:ascii="Arial" w:hAnsi="Arial" w:cs="Arial"/>
                <w:sz w:val="18"/>
                <w:szCs w:val="18"/>
              </w:rPr>
              <w:tab/>
              <w:t xml:space="preserve"> $3,000.00 </w:t>
            </w:r>
            <w:r w:rsidRPr="003B64B1">
              <w:rPr>
                <w:rFonts w:ascii="Arial" w:hAnsi="Arial" w:cs="Arial"/>
                <w:sz w:val="18"/>
                <w:szCs w:val="18"/>
              </w:rPr>
              <w:tab/>
            </w:r>
            <w:r>
              <w:rPr>
                <w:rFonts w:ascii="Arial" w:hAnsi="Arial" w:cs="Arial"/>
                <w:sz w:val="18"/>
                <w:szCs w:val="18"/>
              </w:rPr>
              <w:t xml:space="preserve">                  </w:t>
            </w:r>
            <w:r w:rsidRPr="003B64B1">
              <w:rPr>
                <w:rFonts w:ascii="Arial" w:hAnsi="Arial" w:cs="Arial"/>
                <w:sz w:val="18"/>
                <w:szCs w:val="18"/>
              </w:rPr>
              <w:t xml:space="preserve"> $312.00 </w:t>
            </w:r>
          </w:p>
          <w:p w:rsidR="003B64B1" w:rsidRPr="003B64B1" w:rsidRDefault="003B64B1" w:rsidP="003B64B1">
            <w:pPr>
              <w:spacing w:line="240" w:lineRule="auto"/>
              <w:rPr>
                <w:rFonts w:ascii="Arial" w:hAnsi="Arial" w:cs="Arial"/>
                <w:sz w:val="18"/>
                <w:szCs w:val="18"/>
              </w:rPr>
            </w:pPr>
            <w:r w:rsidRPr="003B64B1">
              <w:rPr>
                <w:rFonts w:ascii="Arial" w:hAnsi="Arial" w:cs="Arial"/>
                <w:sz w:val="18"/>
                <w:szCs w:val="18"/>
              </w:rPr>
              <w:t xml:space="preserve"> $3,000.01 </w:t>
            </w:r>
            <w:r w:rsidRPr="003B64B1">
              <w:rPr>
                <w:rFonts w:ascii="Arial" w:hAnsi="Arial" w:cs="Arial"/>
                <w:sz w:val="18"/>
                <w:szCs w:val="18"/>
              </w:rPr>
              <w:tab/>
            </w:r>
            <w:r w:rsidRPr="003B64B1">
              <w:rPr>
                <w:rFonts w:ascii="Arial" w:hAnsi="Arial" w:cs="Arial"/>
                <w:sz w:val="18"/>
                <w:szCs w:val="18"/>
              </w:rPr>
              <w:tab/>
              <w:t xml:space="preserve"> $3,500.00 </w:t>
            </w:r>
            <w:r w:rsidRPr="003B64B1">
              <w:rPr>
                <w:rFonts w:ascii="Arial" w:hAnsi="Arial" w:cs="Arial"/>
                <w:sz w:val="18"/>
                <w:szCs w:val="18"/>
              </w:rPr>
              <w:tab/>
              <w:t xml:space="preserve"> </w:t>
            </w:r>
            <w:r>
              <w:rPr>
                <w:rFonts w:ascii="Arial" w:hAnsi="Arial" w:cs="Arial"/>
                <w:sz w:val="18"/>
                <w:szCs w:val="18"/>
              </w:rPr>
              <w:t xml:space="preserve">                  </w:t>
            </w:r>
            <w:r w:rsidRPr="003B64B1">
              <w:rPr>
                <w:rFonts w:ascii="Arial" w:hAnsi="Arial" w:cs="Arial"/>
                <w:sz w:val="18"/>
                <w:szCs w:val="18"/>
              </w:rPr>
              <w:t xml:space="preserve">$405.60 </w:t>
            </w:r>
          </w:p>
          <w:p w:rsidR="003B64B1" w:rsidRPr="003B64B1" w:rsidRDefault="003B64B1" w:rsidP="003B64B1">
            <w:pPr>
              <w:spacing w:line="240" w:lineRule="auto"/>
              <w:rPr>
                <w:rFonts w:ascii="Arial" w:hAnsi="Arial" w:cs="Arial"/>
                <w:sz w:val="18"/>
                <w:szCs w:val="18"/>
              </w:rPr>
            </w:pPr>
            <w:r w:rsidRPr="003B64B1">
              <w:rPr>
                <w:rFonts w:ascii="Arial" w:hAnsi="Arial" w:cs="Arial"/>
                <w:sz w:val="18"/>
                <w:szCs w:val="18"/>
              </w:rPr>
              <w:t xml:space="preserve"> $3,500.01 </w:t>
            </w:r>
            <w:r w:rsidRPr="003B64B1">
              <w:rPr>
                <w:rFonts w:ascii="Arial" w:hAnsi="Arial" w:cs="Arial"/>
                <w:sz w:val="18"/>
                <w:szCs w:val="18"/>
              </w:rPr>
              <w:tab/>
            </w:r>
            <w:r w:rsidRPr="003B64B1">
              <w:rPr>
                <w:rFonts w:ascii="Arial" w:hAnsi="Arial" w:cs="Arial"/>
                <w:sz w:val="18"/>
                <w:szCs w:val="18"/>
              </w:rPr>
              <w:tab/>
              <w:t xml:space="preserve"> $4,000.00 </w:t>
            </w:r>
            <w:r w:rsidRPr="003B64B1">
              <w:rPr>
                <w:rFonts w:ascii="Arial" w:hAnsi="Arial" w:cs="Arial"/>
                <w:sz w:val="18"/>
                <w:szCs w:val="18"/>
              </w:rPr>
              <w:tab/>
              <w:t xml:space="preserve"> </w:t>
            </w:r>
            <w:r>
              <w:rPr>
                <w:rFonts w:ascii="Arial" w:hAnsi="Arial" w:cs="Arial"/>
                <w:sz w:val="18"/>
                <w:szCs w:val="18"/>
              </w:rPr>
              <w:t xml:space="preserve">                  </w:t>
            </w:r>
            <w:r w:rsidRPr="003B64B1">
              <w:rPr>
                <w:rFonts w:ascii="Arial" w:hAnsi="Arial" w:cs="Arial"/>
                <w:sz w:val="18"/>
                <w:szCs w:val="18"/>
              </w:rPr>
              <w:t xml:space="preserve">$468.00 </w:t>
            </w:r>
          </w:p>
          <w:p w:rsidR="009102BF" w:rsidRPr="003B64B1" w:rsidRDefault="003B64B1" w:rsidP="003B64B1">
            <w:pPr>
              <w:spacing w:line="240" w:lineRule="auto"/>
              <w:rPr>
                <w:rFonts w:ascii="Arial" w:hAnsi="Arial" w:cs="Arial"/>
                <w:sz w:val="18"/>
                <w:szCs w:val="18"/>
              </w:rPr>
            </w:pPr>
            <w:r w:rsidRPr="003B64B1">
              <w:rPr>
                <w:rFonts w:ascii="Arial" w:hAnsi="Arial" w:cs="Arial"/>
                <w:sz w:val="18"/>
                <w:szCs w:val="18"/>
              </w:rPr>
              <w:t xml:space="preserve"> $4,000.01 </w:t>
            </w:r>
            <w:r w:rsidRPr="003B64B1">
              <w:rPr>
                <w:rFonts w:ascii="Arial" w:hAnsi="Arial" w:cs="Arial"/>
                <w:sz w:val="18"/>
                <w:szCs w:val="18"/>
              </w:rPr>
              <w:tab/>
            </w:r>
            <w:r w:rsidRPr="003B64B1">
              <w:rPr>
                <w:rFonts w:ascii="Arial" w:hAnsi="Arial" w:cs="Arial"/>
                <w:sz w:val="18"/>
                <w:szCs w:val="18"/>
              </w:rPr>
              <w:tab/>
              <w:t xml:space="preserve"> en adelante </w:t>
            </w:r>
            <w:r w:rsidRPr="003B64B1">
              <w:rPr>
                <w:rFonts w:ascii="Arial" w:hAnsi="Arial" w:cs="Arial"/>
                <w:sz w:val="18"/>
                <w:szCs w:val="18"/>
              </w:rPr>
              <w:tab/>
            </w:r>
            <w:r>
              <w:rPr>
                <w:rFonts w:ascii="Arial" w:hAnsi="Arial" w:cs="Arial"/>
                <w:sz w:val="18"/>
                <w:szCs w:val="18"/>
              </w:rPr>
              <w:t xml:space="preserve">                  </w:t>
            </w:r>
            <w:r w:rsidRPr="003B64B1">
              <w:rPr>
                <w:rFonts w:ascii="Arial" w:hAnsi="Arial" w:cs="Arial"/>
                <w:sz w:val="18"/>
                <w:szCs w:val="18"/>
              </w:rPr>
              <w:t xml:space="preserve"> $1,550.37</w:t>
            </w:r>
          </w:p>
          <w:p w:rsidR="00036734" w:rsidRDefault="00036734">
            <w:pPr>
              <w:spacing w:line="240" w:lineRule="auto"/>
              <w:rPr>
                <w:rFonts w:ascii="Arial" w:hAnsi="Arial" w:cs="Arial"/>
              </w:rPr>
            </w:pPr>
            <w:bookmarkStart w:id="0" w:name="OLE_LINK1"/>
            <w:bookmarkStart w:id="1" w:name="OLE_LINK2"/>
            <w:bookmarkStart w:id="2" w:name="OLE_LINK3"/>
          </w:p>
          <w:bookmarkEnd w:id="0"/>
          <w:bookmarkEnd w:id="1"/>
          <w:bookmarkEnd w:id="2"/>
          <w:p w:rsidR="00036734" w:rsidRDefault="00CC6830" w:rsidP="00CC6830">
            <w:pPr>
              <w:tabs>
                <w:tab w:val="left" w:pos="4350"/>
              </w:tabs>
              <w:spacing w:line="240" w:lineRule="auto"/>
              <w:rPr>
                <w:rFonts w:ascii="Arial" w:hAnsi="Arial" w:cs="Arial"/>
              </w:rPr>
            </w:pPr>
            <w:r>
              <w:rPr>
                <w:rFonts w:ascii="Arial" w:hAnsi="Arial" w:cs="Arial"/>
              </w:rPr>
              <w:tab/>
            </w:r>
          </w:p>
          <w:p w:rsidR="00036734" w:rsidRDefault="00036734">
            <w:pPr>
              <w:spacing w:line="240" w:lineRule="auto"/>
              <w:rPr>
                <w:rFonts w:ascii="Arial" w:hAnsi="Arial" w:cs="Arial"/>
              </w:rPr>
            </w:pPr>
          </w:p>
          <w:p w:rsidR="003B64B1" w:rsidRDefault="003B64B1">
            <w:pPr>
              <w:spacing w:line="240" w:lineRule="auto"/>
              <w:rPr>
                <w:rFonts w:ascii="Arial" w:hAnsi="Arial" w:cs="Arial"/>
              </w:rPr>
            </w:pPr>
          </w:p>
          <w:p w:rsidR="003B64B1" w:rsidRDefault="003B64B1">
            <w:pPr>
              <w:spacing w:line="240" w:lineRule="auto"/>
              <w:rPr>
                <w:rFonts w:ascii="Arial" w:hAnsi="Arial" w:cs="Arial"/>
              </w:rPr>
            </w:pPr>
          </w:p>
          <w:p w:rsidR="003B64B1" w:rsidRDefault="003B64B1">
            <w:pPr>
              <w:spacing w:line="240" w:lineRule="auto"/>
              <w:rPr>
                <w:rFonts w:ascii="Arial" w:hAnsi="Arial" w:cs="Arial"/>
              </w:rPr>
            </w:pPr>
          </w:p>
          <w:p w:rsidR="003B64B1" w:rsidRDefault="003B64B1">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Impuesto:</w:t>
            </w:r>
          </w:p>
          <w:p w:rsidR="009102BF" w:rsidRDefault="00B70D6C">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B70D6C">
              <w:rPr>
                <w:rFonts w:ascii="Arial" w:hAnsi="Arial" w:cs="Arial"/>
              </w:rPr>
              <w:t xml:space="preserve"> X</w:t>
            </w:r>
          </w:p>
          <w:p w:rsidR="009102BF" w:rsidRDefault="009102BF">
            <w:pPr>
              <w:spacing w:line="240" w:lineRule="auto"/>
              <w:rPr>
                <w:rFonts w:ascii="Arial" w:hAnsi="Arial" w:cs="Arial"/>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Nueva contribución propuesta: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Impuesto:</w:t>
            </w:r>
          </w:p>
          <w:p w:rsidR="009102BF" w:rsidRDefault="00B70D6C">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B70D6C">
              <w:rPr>
                <w:rFonts w:ascii="Arial" w:hAnsi="Arial" w:cs="Arial"/>
              </w:rPr>
              <w:t xml:space="preserve"> X</w:t>
            </w:r>
          </w:p>
          <w:p w:rsidR="009102BF" w:rsidRDefault="009102BF">
            <w:pPr>
              <w:spacing w:line="240" w:lineRule="auto"/>
              <w:rPr>
                <w:rFonts w:ascii="Arial" w:hAnsi="Arial" w:cs="Arial"/>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b/>
              </w:rPr>
            </w:pPr>
          </w:p>
          <w:p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Sujeto: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 xml:space="preserve">Personas físicas o personas morales </w:t>
            </w:r>
            <w:r w:rsidR="003B64B1">
              <w:rPr>
                <w:rFonts w:ascii="Arial" w:hAnsi="Arial" w:cs="Arial"/>
              </w:rPr>
              <w:t>que tengan un inmueble</w:t>
            </w:r>
            <w:r w:rsidR="00C55FCE">
              <w:rPr>
                <w:rFonts w:ascii="Arial" w:hAnsi="Arial" w:cs="Arial"/>
              </w:rPr>
              <w:t>, y que no estén tributando el pago del DAP a través de la facturación que realiza CFE.</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Objeto: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C55FCE">
            <w:pPr>
              <w:spacing w:line="240" w:lineRule="auto"/>
              <w:jc w:val="both"/>
              <w:rPr>
                <w:rFonts w:ascii="Arial" w:hAnsi="Arial" w:cs="Arial"/>
              </w:rPr>
            </w:pPr>
            <w:r>
              <w:rPr>
                <w:rFonts w:ascii="Arial" w:hAnsi="Arial" w:cs="Arial"/>
              </w:rPr>
              <w:t>Inmueble y contribuyente.</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Base:</w:t>
            </w:r>
          </w:p>
        </w:tc>
        <w:tc>
          <w:tcPr>
            <w:tcW w:w="6111" w:type="dxa"/>
            <w:gridSpan w:val="4"/>
            <w:tcBorders>
              <w:top w:val="single" w:sz="4" w:space="0" w:color="auto"/>
              <w:left w:val="single" w:sz="4" w:space="0" w:color="auto"/>
              <w:bottom w:val="single" w:sz="4" w:space="0" w:color="auto"/>
              <w:right w:val="single" w:sz="4" w:space="0" w:color="auto"/>
            </w:tcBorders>
          </w:tcPr>
          <w:p w:rsidR="00C55FCE" w:rsidRDefault="00C55FCE" w:rsidP="00C55FCE">
            <w:pPr>
              <w:spacing w:line="240" w:lineRule="auto"/>
              <w:jc w:val="both"/>
              <w:rPr>
                <w:rFonts w:ascii="Arial" w:hAnsi="Arial" w:cs="Arial"/>
              </w:rPr>
            </w:pPr>
            <w:r>
              <w:rPr>
                <w:rFonts w:ascii="Arial" w:hAnsi="Arial" w:cs="Arial"/>
              </w:rPr>
              <w:t>Cuota conforme al pago de Impuesto Predial anual.</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Tasa o tarifa:</w:t>
            </w:r>
          </w:p>
        </w:tc>
        <w:tc>
          <w:tcPr>
            <w:tcW w:w="6111" w:type="dxa"/>
            <w:gridSpan w:val="4"/>
            <w:tcBorders>
              <w:top w:val="single" w:sz="4" w:space="0" w:color="auto"/>
              <w:left w:val="single" w:sz="4" w:space="0" w:color="auto"/>
              <w:bottom w:val="single" w:sz="4" w:space="0" w:color="auto"/>
              <w:right w:val="single" w:sz="4" w:space="0" w:color="auto"/>
            </w:tcBorders>
            <w:hideMark/>
          </w:tcPr>
          <w:p w:rsidR="00D37C73" w:rsidRDefault="00C55FCE" w:rsidP="00D37C73">
            <w:pPr>
              <w:spacing w:line="240" w:lineRule="auto"/>
              <w:rPr>
                <w:rFonts w:ascii="Arial" w:hAnsi="Arial" w:cs="Arial"/>
              </w:rPr>
            </w:pPr>
            <w:r>
              <w:rPr>
                <w:rFonts w:ascii="Arial" w:hAnsi="Arial" w:cs="Arial"/>
              </w:rPr>
              <w:t>Conforme al tabulador.</w:t>
            </w:r>
          </w:p>
          <w:p w:rsidR="00D37C73" w:rsidRDefault="00D37C73">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Tipo de estudio para medir el</w:t>
            </w:r>
          </w:p>
          <w:p w:rsidR="009102BF" w:rsidRDefault="009102BF">
            <w:pPr>
              <w:spacing w:line="240" w:lineRule="auto"/>
              <w:jc w:val="center"/>
              <w:rPr>
                <w:rFonts w:ascii="Arial" w:hAnsi="Arial" w:cs="Arial"/>
              </w:rPr>
            </w:pPr>
            <w:r>
              <w:rPr>
                <w:rFonts w:ascii="Arial" w:hAnsi="Arial" w:cs="Arial"/>
              </w:rPr>
              <w:t>Impacto recaudatorio esperado: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Técnico:</w:t>
            </w:r>
          </w:p>
          <w:p w:rsidR="009102BF" w:rsidRDefault="009102BF">
            <w:pPr>
              <w:spacing w:line="240" w:lineRule="auto"/>
              <w:rPr>
                <w:rFonts w:ascii="Arial" w:hAnsi="Arial" w:cs="Arial"/>
              </w:rPr>
            </w:pPr>
            <w:r>
              <w:rPr>
                <w:rFonts w:ascii="Arial" w:hAnsi="Arial" w:cs="Arial"/>
              </w:rPr>
              <w:t>Cuantificador</w:t>
            </w:r>
          </w:p>
          <w:p w:rsidR="009102BF" w:rsidRDefault="009102BF">
            <w:pPr>
              <w:spacing w:line="240" w:lineRule="auto"/>
              <w:rPr>
                <w:rFonts w:ascii="Arial" w:hAnsi="Arial" w:cs="Arial"/>
              </w:rPr>
            </w:pPr>
          </w:p>
          <w:p w:rsidR="009102BF" w:rsidRDefault="009102BF">
            <w:pPr>
              <w:spacing w:line="240" w:lineRule="auto"/>
              <w:rPr>
                <w:rFonts w:ascii="Arial" w:hAnsi="Arial" w:cs="Arial"/>
              </w:rPr>
            </w:pPr>
            <w:r>
              <w:rPr>
                <w:rFonts w:ascii="Arial" w:hAnsi="Arial" w:cs="Arial"/>
              </w:rPr>
              <w:t>Análisis social:</w:t>
            </w:r>
          </w:p>
          <w:p w:rsidR="009102BF" w:rsidRDefault="00C55FCE">
            <w:pPr>
              <w:spacing w:line="240" w:lineRule="auto"/>
              <w:rPr>
                <w:rFonts w:ascii="Arial" w:hAnsi="Arial" w:cs="Arial"/>
              </w:rPr>
            </w:pPr>
            <w:r>
              <w:rPr>
                <w:rFonts w:ascii="Arial" w:hAnsi="Arial" w:cs="Arial"/>
              </w:rPr>
              <w:t>Está enfocado a un sector en donde los contribuyentes</w:t>
            </w:r>
            <w:r w:rsidR="009A2FE9">
              <w:rPr>
                <w:rFonts w:ascii="Arial" w:hAnsi="Arial" w:cs="Arial"/>
              </w:rPr>
              <w:t xml:space="preserve"> que tienen inmuebles y que no tienen construcción, se sobre entiende que no cuentan con servicio de energía eléctrica, por lo que no tributan, teniendo la obligación de contribuir con el Derecho de Alumbrado Público, y solo en aquellos casos en donde el contribuyente no pueda presentar documentación comprobatoria que demuestre que si lo efectué, se le aplicara dicha tarifa, la cual resultaría </w:t>
            </w:r>
            <w:r w:rsidR="009A2FE9">
              <w:rPr>
                <w:rFonts w:ascii="Arial" w:hAnsi="Arial" w:cs="Arial"/>
              </w:rPr>
              <w:lastRenderedPageBreak/>
              <w:t>proporcional, a la que paga de manera anual cualquier persona que si tiene el servicio de energía eléctrica, promoviendo en parte la construcción de dichos terrenos, muchos de los cuales son baldíos que ocasionan un foco de infecciones.</w:t>
            </w:r>
          </w:p>
          <w:p w:rsidR="00C55FCE" w:rsidRDefault="00C55FCE">
            <w:pPr>
              <w:spacing w:line="240" w:lineRule="auto"/>
              <w:rPr>
                <w:rFonts w:ascii="Arial" w:hAnsi="Arial" w:cs="Arial"/>
              </w:rPr>
            </w:pPr>
          </w:p>
          <w:p w:rsidR="00C55FCE" w:rsidRDefault="00C55FCE" w:rsidP="00C55FCE">
            <w:pPr>
              <w:spacing w:line="240" w:lineRule="auto"/>
              <w:rPr>
                <w:rFonts w:ascii="Arial" w:hAnsi="Arial" w:cs="Arial"/>
              </w:rPr>
            </w:pPr>
            <w:r>
              <w:rPr>
                <w:rFonts w:ascii="Arial" w:hAnsi="Arial" w:cs="Arial"/>
              </w:rPr>
              <w:t>Impacto Recaudatorio</w:t>
            </w:r>
            <w:r>
              <w:rPr>
                <w:rFonts w:ascii="Arial" w:hAnsi="Arial" w:cs="Arial"/>
              </w:rPr>
              <w:t>:</w:t>
            </w:r>
          </w:p>
          <w:p w:rsidR="006B6ADD" w:rsidRDefault="006B6ADD" w:rsidP="00C55FCE">
            <w:pPr>
              <w:spacing w:line="240" w:lineRule="auto"/>
              <w:rPr>
                <w:rFonts w:ascii="Arial" w:hAnsi="Arial" w:cs="Arial"/>
              </w:rPr>
            </w:pPr>
            <w:r>
              <w:rPr>
                <w:rFonts w:ascii="Arial" w:hAnsi="Arial" w:cs="Arial"/>
              </w:rPr>
              <w:t>Proyección de $1, 300,000.00, contemplando un incremento en la recaudación del 40%.</w:t>
            </w:r>
          </w:p>
          <w:p w:rsidR="009102BF" w:rsidRDefault="009102BF">
            <w:pPr>
              <w:spacing w:line="240" w:lineRule="auto"/>
              <w:rPr>
                <w:rFonts w:ascii="Arial" w:hAnsi="Arial" w:cs="Arial"/>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b/>
              </w:rPr>
            </w:pPr>
            <w:r>
              <w:rPr>
                <w:rFonts w:ascii="Arial" w:hAnsi="Arial" w:cs="Arial"/>
                <w:b/>
              </w:rPr>
              <w:lastRenderedPageBreak/>
              <w:t>Elementos y alcances de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proporcionalidad en relación a la capacidad contributiva del contribuyente:</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p>
          <w:p w:rsidR="00EB4A4E" w:rsidRDefault="007F7EB7">
            <w:pPr>
              <w:spacing w:line="240" w:lineRule="auto"/>
              <w:jc w:val="both"/>
              <w:rPr>
                <w:rFonts w:ascii="Arial" w:hAnsi="Arial" w:cs="Arial"/>
              </w:rPr>
            </w:pPr>
            <w:r>
              <w:rPr>
                <w:rFonts w:ascii="Arial" w:hAnsi="Arial" w:cs="Arial"/>
              </w:rPr>
              <w:t>Al ser una tabla progresiva, mientras el valor del inmueble</w:t>
            </w:r>
            <w:r w:rsidR="008C1B1A">
              <w:rPr>
                <w:rFonts w:ascii="Arial" w:hAnsi="Arial" w:cs="Arial"/>
              </w:rPr>
              <w:t xml:space="preserve"> sea mayor, la determinación del Impuesto Predial aumentara, por lo que contribuirá de mayor manera al pago del DAP.</w:t>
            </w:r>
          </w:p>
          <w:p w:rsidR="009102BF" w:rsidRDefault="009102BF" w:rsidP="00EB4A4E">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equidad en el cobro:</w:t>
            </w:r>
          </w:p>
        </w:tc>
        <w:tc>
          <w:tcPr>
            <w:tcW w:w="6111" w:type="dxa"/>
            <w:gridSpan w:val="4"/>
            <w:tcBorders>
              <w:top w:val="single" w:sz="4" w:space="0" w:color="auto"/>
              <w:left w:val="single" w:sz="4" w:space="0" w:color="auto"/>
              <w:bottom w:val="single" w:sz="4" w:space="0" w:color="auto"/>
              <w:right w:val="single" w:sz="4" w:space="0" w:color="auto"/>
            </w:tcBorders>
          </w:tcPr>
          <w:p w:rsidR="007F7EB7" w:rsidRDefault="007F7EB7" w:rsidP="007F7EB7">
            <w:pPr>
              <w:spacing w:line="240" w:lineRule="auto"/>
              <w:jc w:val="both"/>
              <w:rPr>
                <w:rFonts w:ascii="Arial" w:hAnsi="Arial" w:cs="Arial"/>
              </w:rPr>
            </w:pPr>
            <w:r>
              <w:rPr>
                <w:rFonts w:ascii="Arial" w:hAnsi="Arial" w:cs="Arial"/>
              </w:rPr>
              <w:t>Que el contribuyente que pago por medio del Predial el DAP, sea equitativo al que paga por medio del recibo de CFE.</w:t>
            </w:r>
          </w:p>
          <w:p w:rsidR="00C939EF" w:rsidRDefault="00C939EF" w:rsidP="007F7EB7">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Impacto social:</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8C1B1A" w:rsidRDefault="007A2226" w:rsidP="008C1B1A">
            <w:pPr>
              <w:spacing w:line="240" w:lineRule="auto"/>
              <w:rPr>
                <w:rFonts w:ascii="Arial" w:hAnsi="Arial" w:cs="Arial"/>
              </w:rPr>
            </w:pPr>
            <w:r>
              <w:rPr>
                <w:rFonts w:ascii="Arial" w:hAnsi="Arial" w:cs="Arial"/>
              </w:rPr>
              <w:t xml:space="preserve">El </w:t>
            </w:r>
            <w:r w:rsidR="008C1B1A">
              <w:rPr>
                <w:rFonts w:ascii="Arial" w:hAnsi="Arial" w:cs="Arial"/>
              </w:rPr>
              <w:t>impacto social será una menor proporción, pues la mayoría de los inmuebles registrados en el padrón catastral son predio construido; aun así los contribuyentes que encuadren en dicha fracción tributaria pagaran en primera instancia la cuota mínima, misma que va incrementando conforme al aumento en el pago del Impuesto Predial.</w:t>
            </w:r>
          </w:p>
          <w:p w:rsidR="009102BF" w:rsidRDefault="008C1B1A" w:rsidP="008C1B1A">
            <w:pPr>
              <w:spacing w:line="240" w:lineRule="auto"/>
              <w:rPr>
                <w:rFonts w:ascii="Arial" w:hAnsi="Arial" w:cs="Arial"/>
              </w:rPr>
            </w:pPr>
            <w:r>
              <w:rPr>
                <w:rFonts w:ascii="Arial" w:hAnsi="Arial" w:cs="Arial"/>
              </w:rPr>
              <w:t xml:space="preserve"> </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Estrategia en la gestión recaudatoria:</w:t>
            </w:r>
          </w:p>
        </w:tc>
        <w:tc>
          <w:tcPr>
            <w:tcW w:w="6111" w:type="dxa"/>
            <w:gridSpan w:val="4"/>
            <w:tcBorders>
              <w:top w:val="single" w:sz="4" w:space="0" w:color="auto"/>
              <w:left w:val="single" w:sz="4" w:space="0" w:color="auto"/>
              <w:bottom w:val="single" w:sz="4" w:space="0" w:color="auto"/>
              <w:right w:val="single" w:sz="4" w:space="0" w:color="auto"/>
            </w:tcBorders>
            <w:hideMark/>
          </w:tcPr>
          <w:p w:rsidR="009102BF" w:rsidRDefault="00C22941">
            <w:pPr>
              <w:spacing w:line="240" w:lineRule="auto"/>
              <w:rPr>
                <w:rFonts w:ascii="Arial" w:hAnsi="Arial" w:cs="Arial"/>
              </w:rPr>
            </w:pPr>
            <w:r>
              <w:rPr>
                <w:rFonts w:ascii="Arial" w:hAnsi="Arial" w:cs="Arial"/>
              </w:rPr>
              <w:t>Por medio del cobro del Impuesto Predial.</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rPr>
            </w:pPr>
            <w:r>
              <w:rPr>
                <w:rFonts w:ascii="Arial" w:hAnsi="Arial" w:cs="Arial"/>
              </w:rPr>
              <w:t>Administración de la contribución:</w:t>
            </w: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La recaudación forma parte del gasto corriente con que cuenta el municipio para la prestación de los</w:t>
            </w:r>
            <w:r w:rsidR="00C22941">
              <w:rPr>
                <w:rFonts w:ascii="Arial" w:hAnsi="Arial" w:cs="Arial"/>
              </w:rPr>
              <w:t xml:space="preserve"> servicios públicos a su cargo. De igual manera actualmente se está subsidiando el pago por el Derecho del Alumbrado Público, por lo que el Municipio tiene que efectuar las erogaciones para su cobertura.</w:t>
            </w:r>
          </w:p>
          <w:p w:rsidR="009102BF" w:rsidRDefault="009102BF">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Argumentación:</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jc w:val="both"/>
              <w:rPr>
                <w:rFonts w:ascii="Arial" w:hAnsi="Arial" w:cs="Arial"/>
              </w:rPr>
            </w:pPr>
            <w:r>
              <w:rPr>
                <w:rFonts w:ascii="Arial" w:hAnsi="Arial" w:cs="Arial"/>
              </w:rPr>
              <w:lastRenderedPageBreak/>
              <w:t>*Explicación pormenorizada del porque los estudios realizados demuestran la intención de la iniciativa, y como es que estos se encuentran apegados al marco jurídico.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p>
          <w:p w:rsidR="009102BF" w:rsidRDefault="009102BF">
            <w:pPr>
              <w:spacing w:line="240" w:lineRule="auto"/>
              <w:rPr>
                <w:rFonts w:ascii="Arial" w:hAnsi="Arial" w:cs="Arial"/>
                <w:b/>
              </w:rPr>
            </w:pPr>
            <w:r>
              <w:rPr>
                <w:rFonts w:ascii="Arial" w:hAnsi="Arial" w:cs="Arial"/>
                <w:b/>
              </w:rPr>
              <w:t>Consideraciones que soportan el cambio:</w:t>
            </w:r>
          </w:p>
          <w:p w:rsidR="009102BF" w:rsidRDefault="00C22941">
            <w:pPr>
              <w:spacing w:line="240" w:lineRule="auto"/>
              <w:rPr>
                <w:rFonts w:ascii="Arial" w:hAnsi="Arial" w:cs="Arial"/>
              </w:rPr>
            </w:pPr>
            <w:r>
              <w:rPr>
                <w:rFonts w:ascii="Arial" w:hAnsi="Arial" w:cs="Arial"/>
              </w:rPr>
              <w:lastRenderedPageBreak/>
              <w:t xml:space="preserve">Una equidad entre los contribuyentes que tiene la obligación </w:t>
            </w:r>
            <w:r w:rsidR="00BE60A5">
              <w:rPr>
                <w:rFonts w:ascii="Arial" w:hAnsi="Arial" w:cs="Arial"/>
              </w:rPr>
              <w:t>de contribuir con el DAP, independientemente quien lo canalice.</w:t>
            </w:r>
          </w:p>
          <w:p w:rsidR="009102BF" w:rsidRDefault="009102BF">
            <w:pPr>
              <w:spacing w:line="240" w:lineRule="auto"/>
              <w:rPr>
                <w:rFonts w:ascii="Arial" w:hAnsi="Arial" w:cs="Arial"/>
              </w:rPr>
            </w:pPr>
          </w:p>
          <w:p w:rsidR="009102BF" w:rsidRDefault="009102BF">
            <w:pPr>
              <w:spacing w:line="240" w:lineRule="auto"/>
              <w:rPr>
                <w:rFonts w:ascii="Arial" w:hAnsi="Arial" w:cs="Arial"/>
                <w:b/>
              </w:rPr>
            </w:pPr>
            <w:r>
              <w:rPr>
                <w:rFonts w:ascii="Arial" w:hAnsi="Arial" w:cs="Arial"/>
                <w:b/>
              </w:rPr>
              <w:t>Propuesta de modificación:</w:t>
            </w:r>
          </w:p>
          <w:p w:rsidR="009102BF" w:rsidRDefault="00BE60A5">
            <w:pPr>
              <w:spacing w:line="240" w:lineRule="auto"/>
              <w:jc w:val="both"/>
              <w:rPr>
                <w:rFonts w:ascii="Arial" w:hAnsi="Arial" w:cs="Arial"/>
              </w:rPr>
            </w:pPr>
            <w:r>
              <w:rPr>
                <w:rFonts w:ascii="Arial" w:hAnsi="Arial" w:cs="Arial"/>
              </w:rPr>
              <w:t>Tabla Progresiva conforme a la determinación del pago de Impuesto Predial, con incremento proporcional.</w:t>
            </w:r>
          </w:p>
          <w:p w:rsidR="00DF4FC0" w:rsidRDefault="00DF4FC0">
            <w:pPr>
              <w:spacing w:line="240" w:lineRule="auto"/>
              <w:jc w:val="both"/>
              <w:rPr>
                <w:rFonts w:ascii="Arial" w:hAnsi="Arial" w:cs="Arial"/>
              </w:rPr>
            </w:pPr>
          </w:p>
          <w:p w:rsidR="009102BF" w:rsidRDefault="009102BF">
            <w:pPr>
              <w:spacing w:line="240" w:lineRule="auto"/>
              <w:rPr>
                <w:rFonts w:ascii="Arial" w:hAnsi="Arial" w:cs="Arial"/>
                <w:b/>
              </w:rPr>
            </w:pPr>
            <w:r>
              <w:rPr>
                <w:rFonts w:ascii="Arial" w:hAnsi="Arial" w:cs="Arial"/>
                <w:b/>
              </w:rPr>
              <w:t>Conclusiones:</w:t>
            </w:r>
          </w:p>
          <w:p w:rsidR="009102BF" w:rsidRDefault="007A2226" w:rsidP="00BE60A5">
            <w:pPr>
              <w:spacing w:line="240" w:lineRule="auto"/>
              <w:rPr>
                <w:rFonts w:ascii="Arial" w:hAnsi="Arial" w:cs="Arial"/>
              </w:rPr>
            </w:pPr>
            <w:r>
              <w:rPr>
                <w:rFonts w:ascii="Arial" w:hAnsi="Arial" w:cs="Arial"/>
              </w:rPr>
              <w:t xml:space="preserve">Representará </w:t>
            </w:r>
            <w:r w:rsidR="00BE60A5">
              <w:rPr>
                <w:rFonts w:ascii="Arial" w:hAnsi="Arial" w:cs="Arial"/>
              </w:rPr>
              <w:t>una oportunidad para incentivar la construcción y urbanización, mejorando la recaudación por dicho concepto, disminuyendo un poco el subsidio que actualmente se tiene.</w:t>
            </w:r>
            <w:bookmarkStart w:id="3" w:name="_GoBack"/>
            <w:bookmarkEnd w:id="3"/>
          </w:p>
        </w:tc>
      </w:tr>
    </w:tbl>
    <w:p w:rsidR="009102BF" w:rsidRDefault="009102BF" w:rsidP="009102BF">
      <w:pPr>
        <w:rPr>
          <w:rFonts w:ascii="Arial" w:hAnsi="Arial" w:cs="Arial"/>
          <w:sz w:val="36"/>
          <w:szCs w:val="36"/>
        </w:rPr>
      </w:pPr>
    </w:p>
    <w:p w:rsidR="007F5AD1" w:rsidRDefault="007F5AD1" w:rsidP="00AC029A">
      <w:pPr>
        <w:ind w:firstLine="708"/>
        <w:rPr>
          <w:rFonts w:ascii="Arial" w:hAnsi="Arial" w:cs="Arial"/>
          <w:sz w:val="36"/>
          <w:szCs w:val="36"/>
        </w:rPr>
      </w:pPr>
    </w:p>
    <w:sectPr w:rsidR="007F5AD1" w:rsidSect="00091010">
      <w:footerReference w:type="default" r:id="rId9"/>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288" w:rsidRDefault="00905288" w:rsidP="00826AB6">
      <w:pPr>
        <w:spacing w:after="0" w:line="240" w:lineRule="auto"/>
      </w:pPr>
      <w:r>
        <w:separator/>
      </w:r>
    </w:p>
  </w:endnote>
  <w:endnote w:type="continuationSeparator" w:id="0">
    <w:p w:rsidR="00905288" w:rsidRDefault="00905288"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889" w:rsidRDefault="00067889">
    <w:pPr>
      <w:pStyle w:val="Piedepgina"/>
      <w:jc w:val="right"/>
    </w:pPr>
  </w:p>
  <w:p w:rsidR="00067889" w:rsidRDefault="000678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288" w:rsidRDefault="00905288" w:rsidP="00826AB6">
      <w:pPr>
        <w:spacing w:after="0" w:line="240" w:lineRule="auto"/>
      </w:pPr>
      <w:r>
        <w:separator/>
      </w:r>
    </w:p>
  </w:footnote>
  <w:footnote w:type="continuationSeparator" w:id="0">
    <w:p w:rsidR="00905288" w:rsidRDefault="00905288" w:rsidP="00826A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357"/>
    <w:rsid w:val="00006712"/>
    <w:rsid w:val="0001785F"/>
    <w:rsid w:val="00036734"/>
    <w:rsid w:val="00046624"/>
    <w:rsid w:val="00067889"/>
    <w:rsid w:val="00081F05"/>
    <w:rsid w:val="00085038"/>
    <w:rsid w:val="00091010"/>
    <w:rsid w:val="00091C4E"/>
    <w:rsid w:val="000A084B"/>
    <w:rsid w:val="000A3FCE"/>
    <w:rsid w:val="000B727B"/>
    <w:rsid w:val="000E3B32"/>
    <w:rsid w:val="000E6F98"/>
    <w:rsid w:val="0011204A"/>
    <w:rsid w:val="00116544"/>
    <w:rsid w:val="001532D0"/>
    <w:rsid w:val="001A0A77"/>
    <w:rsid w:val="001A1DDA"/>
    <w:rsid w:val="001A24A9"/>
    <w:rsid w:val="001E0130"/>
    <w:rsid w:val="001E1117"/>
    <w:rsid w:val="001E6A73"/>
    <w:rsid w:val="00200981"/>
    <w:rsid w:val="00216808"/>
    <w:rsid w:val="002B2D7A"/>
    <w:rsid w:val="002B4B62"/>
    <w:rsid w:val="002C7DB0"/>
    <w:rsid w:val="002D0A9A"/>
    <w:rsid w:val="002E347D"/>
    <w:rsid w:val="002E41E1"/>
    <w:rsid w:val="003118BE"/>
    <w:rsid w:val="0033577E"/>
    <w:rsid w:val="003638E7"/>
    <w:rsid w:val="0037179E"/>
    <w:rsid w:val="003B636D"/>
    <w:rsid w:val="003B64B1"/>
    <w:rsid w:val="003E7C71"/>
    <w:rsid w:val="00402299"/>
    <w:rsid w:val="00411570"/>
    <w:rsid w:val="00412808"/>
    <w:rsid w:val="00416BAD"/>
    <w:rsid w:val="00423B5B"/>
    <w:rsid w:val="00424EFA"/>
    <w:rsid w:val="00456736"/>
    <w:rsid w:val="00474640"/>
    <w:rsid w:val="004907B0"/>
    <w:rsid w:val="00497B19"/>
    <w:rsid w:val="004B711E"/>
    <w:rsid w:val="004C2494"/>
    <w:rsid w:val="004C583F"/>
    <w:rsid w:val="004E4291"/>
    <w:rsid w:val="005026D6"/>
    <w:rsid w:val="00561FE7"/>
    <w:rsid w:val="00563833"/>
    <w:rsid w:val="0056593E"/>
    <w:rsid w:val="00584449"/>
    <w:rsid w:val="005A0D87"/>
    <w:rsid w:val="005A288A"/>
    <w:rsid w:val="005B45CC"/>
    <w:rsid w:val="005B69F4"/>
    <w:rsid w:val="005C6579"/>
    <w:rsid w:val="005D06CA"/>
    <w:rsid w:val="005E1FAC"/>
    <w:rsid w:val="005F5BCA"/>
    <w:rsid w:val="00606564"/>
    <w:rsid w:val="00606F44"/>
    <w:rsid w:val="00625C9D"/>
    <w:rsid w:val="006A1695"/>
    <w:rsid w:val="006B552D"/>
    <w:rsid w:val="006B6ADD"/>
    <w:rsid w:val="007059F2"/>
    <w:rsid w:val="007259BD"/>
    <w:rsid w:val="00747492"/>
    <w:rsid w:val="00752AEB"/>
    <w:rsid w:val="00753C27"/>
    <w:rsid w:val="00761333"/>
    <w:rsid w:val="00764BBE"/>
    <w:rsid w:val="007A2226"/>
    <w:rsid w:val="007B5242"/>
    <w:rsid w:val="007C157D"/>
    <w:rsid w:val="007C33D7"/>
    <w:rsid w:val="007D0E96"/>
    <w:rsid w:val="007D70C5"/>
    <w:rsid w:val="007E654F"/>
    <w:rsid w:val="007F5AD1"/>
    <w:rsid w:val="007F7EB7"/>
    <w:rsid w:val="0082599A"/>
    <w:rsid w:val="00826AB6"/>
    <w:rsid w:val="008729C4"/>
    <w:rsid w:val="00876399"/>
    <w:rsid w:val="008764A0"/>
    <w:rsid w:val="008825E5"/>
    <w:rsid w:val="008A304D"/>
    <w:rsid w:val="008A3DFC"/>
    <w:rsid w:val="008C1B1A"/>
    <w:rsid w:val="008C5929"/>
    <w:rsid w:val="00901BE9"/>
    <w:rsid w:val="00905288"/>
    <w:rsid w:val="009102BF"/>
    <w:rsid w:val="00917DD5"/>
    <w:rsid w:val="00926F6A"/>
    <w:rsid w:val="0093549C"/>
    <w:rsid w:val="0094497C"/>
    <w:rsid w:val="009524E4"/>
    <w:rsid w:val="00963CD6"/>
    <w:rsid w:val="009A2FE9"/>
    <w:rsid w:val="009E5039"/>
    <w:rsid w:val="009E672A"/>
    <w:rsid w:val="009F127A"/>
    <w:rsid w:val="00A26D71"/>
    <w:rsid w:val="00A47819"/>
    <w:rsid w:val="00A81978"/>
    <w:rsid w:val="00A85525"/>
    <w:rsid w:val="00A85EFE"/>
    <w:rsid w:val="00AB3A7E"/>
    <w:rsid w:val="00AB7FCA"/>
    <w:rsid w:val="00AC029A"/>
    <w:rsid w:val="00AD7C11"/>
    <w:rsid w:val="00AF7C22"/>
    <w:rsid w:val="00B32600"/>
    <w:rsid w:val="00B52F1C"/>
    <w:rsid w:val="00B674E0"/>
    <w:rsid w:val="00B70D6C"/>
    <w:rsid w:val="00B85611"/>
    <w:rsid w:val="00B92645"/>
    <w:rsid w:val="00B941B4"/>
    <w:rsid w:val="00BA57ED"/>
    <w:rsid w:val="00BA79A5"/>
    <w:rsid w:val="00BB5357"/>
    <w:rsid w:val="00BC0A75"/>
    <w:rsid w:val="00BC196A"/>
    <w:rsid w:val="00BD188E"/>
    <w:rsid w:val="00BE1952"/>
    <w:rsid w:val="00BE2F10"/>
    <w:rsid w:val="00BE60A5"/>
    <w:rsid w:val="00BF1D8F"/>
    <w:rsid w:val="00BF461D"/>
    <w:rsid w:val="00C16194"/>
    <w:rsid w:val="00C22941"/>
    <w:rsid w:val="00C55FCE"/>
    <w:rsid w:val="00C63824"/>
    <w:rsid w:val="00C66FE2"/>
    <w:rsid w:val="00C830ED"/>
    <w:rsid w:val="00C939EF"/>
    <w:rsid w:val="00CB69B6"/>
    <w:rsid w:val="00CC63FC"/>
    <w:rsid w:val="00CC6830"/>
    <w:rsid w:val="00CE3F11"/>
    <w:rsid w:val="00CE7AEC"/>
    <w:rsid w:val="00D2319B"/>
    <w:rsid w:val="00D37C73"/>
    <w:rsid w:val="00D60795"/>
    <w:rsid w:val="00D64BCB"/>
    <w:rsid w:val="00D8178B"/>
    <w:rsid w:val="00DA0BD4"/>
    <w:rsid w:val="00DA5FAB"/>
    <w:rsid w:val="00DB7A86"/>
    <w:rsid w:val="00DE3011"/>
    <w:rsid w:val="00DF4FC0"/>
    <w:rsid w:val="00E054F3"/>
    <w:rsid w:val="00E06368"/>
    <w:rsid w:val="00E3289D"/>
    <w:rsid w:val="00E449A4"/>
    <w:rsid w:val="00E52270"/>
    <w:rsid w:val="00E56533"/>
    <w:rsid w:val="00E949FE"/>
    <w:rsid w:val="00EB4A4E"/>
    <w:rsid w:val="00EB7EC1"/>
    <w:rsid w:val="00ED28DF"/>
    <w:rsid w:val="00ED2FFA"/>
    <w:rsid w:val="00EF3768"/>
    <w:rsid w:val="00EF7496"/>
    <w:rsid w:val="00F202B1"/>
    <w:rsid w:val="00F3359F"/>
    <w:rsid w:val="00F64F4A"/>
    <w:rsid w:val="00F91A40"/>
    <w:rsid w:val="00FB2CD2"/>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66FB0C2C-040A-468F-B50F-77EA7D8DF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C73"/>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419525056">
      <w:bodyDiv w:val="1"/>
      <w:marLeft w:val="0"/>
      <w:marRight w:val="0"/>
      <w:marTop w:val="0"/>
      <w:marBottom w:val="0"/>
      <w:divBdr>
        <w:top w:val="none" w:sz="0" w:space="0" w:color="auto"/>
        <w:left w:val="none" w:sz="0" w:space="0" w:color="auto"/>
        <w:bottom w:val="none" w:sz="0" w:space="0" w:color="auto"/>
        <w:right w:val="none" w:sz="0" w:space="0" w:color="auto"/>
      </w:divBdr>
    </w:div>
    <w:div w:id="644088732">
      <w:bodyDiv w:val="1"/>
      <w:marLeft w:val="0"/>
      <w:marRight w:val="0"/>
      <w:marTop w:val="0"/>
      <w:marBottom w:val="0"/>
      <w:divBdr>
        <w:top w:val="none" w:sz="0" w:space="0" w:color="auto"/>
        <w:left w:val="none" w:sz="0" w:space="0" w:color="auto"/>
        <w:bottom w:val="none" w:sz="0" w:space="0" w:color="auto"/>
        <w:right w:val="none" w:sz="0" w:space="0" w:color="auto"/>
      </w:divBdr>
    </w:div>
    <w:div w:id="741222646">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59326-F60B-4E5E-9206-2889B1AA2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935</Words>
  <Characters>5143</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6066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admin</cp:lastModifiedBy>
  <cp:revision>6</cp:revision>
  <cp:lastPrinted>2017-10-02T20:53:00Z</cp:lastPrinted>
  <dcterms:created xsi:type="dcterms:W3CDTF">2019-10-03T19:48:00Z</dcterms:created>
  <dcterms:modified xsi:type="dcterms:W3CDTF">2019-10-03T20:07:00Z</dcterms:modified>
</cp:coreProperties>
</file>